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256632951"/>
        <w:docPartObj>
          <w:docPartGallery w:val="Cover Pages"/>
          <w:docPartUnique/>
        </w:docPartObj>
      </w:sdtPr>
      <w:sdtEndPr>
        <w:rPr>
          <w:noProof/>
        </w:rPr>
      </w:sdtEndPr>
      <w:sdtContent>
        <w:p w14:paraId="24D51D67" w14:textId="3811FF14" w:rsidR="000F3314" w:rsidRPr="00D66997" w:rsidRDefault="000F3314">
          <w:r w:rsidRPr="00D66997">
            <w:rPr>
              <w:noProof/>
            </w:rPr>
            <mc:AlternateContent>
              <mc:Choice Requires="wpg">
                <w:drawing>
                  <wp:anchor distT="0" distB="0" distL="114300" distR="114300" simplePos="0" relativeHeight="251659264" behindDoc="1" locked="0" layoutInCell="1" allowOverlap="1" wp14:anchorId="1ED5BC15" wp14:editId="089D25EF">
                    <wp:simplePos x="0" y="0"/>
                    <wp:positionH relativeFrom="page">
                      <wp:align>center</wp:align>
                    </wp:positionH>
                    <wp:positionV relativeFrom="page">
                      <wp:align>center</wp:align>
                    </wp:positionV>
                    <wp:extent cx="6864824" cy="9123528"/>
                    <wp:effectExtent l="0" t="0" r="2540" b="635"/>
                    <wp:wrapNone/>
                    <wp:docPr id="193" name="Group 62"/>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C2638F" w14:textId="0DFC80D9" w:rsidR="000F3314" w:rsidRDefault="000F3314">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156082"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0C61D9B0" w14:textId="5BE8E173" w:rsidR="000F3314" w:rsidRDefault="000F3314">
                                      <w:pPr>
                                        <w:pStyle w:val="NoSpacing"/>
                                        <w:jc w:val="center"/>
                                        <w:rPr>
                                          <w:rFonts w:asciiTheme="majorHAnsi" w:eastAsiaTheme="majorEastAsia" w:hAnsiTheme="majorHAnsi" w:cstheme="majorBidi"/>
                                          <w:caps/>
                                          <w:color w:val="156082" w:themeColor="accent1"/>
                                          <w:sz w:val="72"/>
                                          <w:szCs w:val="72"/>
                                        </w:rPr>
                                      </w:pPr>
                                      <w:r>
                                        <w:rPr>
                                          <w:rFonts w:asciiTheme="majorHAnsi" w:eastAsiaTheme="majorEastAsia" w:hAnsiTheme="majorHAnsi" w:cstheme="majorBidi"/>
                                          <w:caps/>
                                          <w:color w:val="156082" w:themeColor="accent1"/>
                                          <w:sz w:val="72"/>
                                          <w:szCs w:val="72"/>
                                        </w:rPr>
                                        <w:t xml:space="preserve">Risk Management </w:t>
                                      </w:r>
                                      <w:r w:rsidR="0095537C">
                                        <w:rPr>
                                          <w:rFonts w:asciiTheme="majorHAnsi" w:eastAsiaTheme="majorEastAsia" w:hAnsiTheme="majorHAnsi" w:cstheme="majorBidi"/>
                                          <w:caps/>
                                          <w:color w:val="156082" w:themeColor="accent1"/>
                                          <w:sz w:val="72"/>
                                          <w:szCs w:val="72"/>
                                        </w:rPr>
                                        <w:t xml:space="preserve">                  Guide</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1ED5BC15" id="Group 62"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156082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156082 [3204]" stroked="f" strokeweight="1pt">
                      <v:textbox inset="36pt,57.6pt,36pt,36pt">
                        <w:txbxContent>
                          <w:p w14:paraId="6EC2638F" w14:textId="0DFC80D9" w:rsidR="000F3314" w:rsidRDefault="000F3314">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156082"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0C61D9B0" w14:textId="5BE8E173" w:rsidR="000F3314" w:rsidRDefault="000F3314">
                                <w:pPr>
                                  <w:pStyle w:val="NoSpacing"/>
                                  <w:jc w:val="center"/>
                                  <w:rPr>
                                    <w:rFonts w:asciiTheme="majorHAnsi" w:eastAsiaTheme="majorEastAsia" w:hAnsiTheme="majorHAnsi" w:cstheme="majorBidi"/>
                                    <w:caps/>
                                    <w:color w:val="156082" w:themeColor="accent1"/>
                                    <w:sz w:val="72"/>
                                    <w:szCs w:val="72"/>
                                  </w:rPr>
                                </w:pPr>
                                <w:r>
                                  <w:rPr>
                                    <w:rFonts w:asciiTheme="majorHAnsi" w:eastAsiaTheme="majorEastAsia" w:hAnsiTheme="majorHAnsi" w:cstheme="majorBidi"/>
                                    <w:caps/>
                                    <w:color w:val="156082" w:themeColor="accent1"/>
                                    <w:sz w:val="72"/>
                                    <w:szCs w:val="72"/>
                                  </w:rPr>
                                  <w:t xml:space="preserve">Risk Management </w:t>
                                </w:r>
                                <w:r w:rsidR="0095537C">
                                  <w:rPr>
                                    <w:rFonts w:asciiTheme="majorHAnsi" w:eastAsiaTheme="majorEastAsia" w:hAnsiTheme="majorHAnsi" w:cstheme="majorBidi"/>
                                    <w:caps/>
                                    <w:color w:val="156082" w:themeColor="accent1"/>
                                    <w:sz w:val="72"/>
                                    <w:szCs w:val="72"/>
                                  </w:rPr>
                                  <w:t xml:space="preserve">                  Guide</w:t>
                                </w:r>
                              </w:p>
                            </w:sdtContent>
                          </w:sdt>
                        </w:txbxContent>
                      </v:textbox>
                    </v:shape>
                    <w10:wrap anchorx="page" anchory="page"/>
                  </v:group>
                </w:pict>
              </mc:Fallback>
            </mc:AlternateContent>
          </w:r>
        </w:p>
        <w:p w14:paraId="63C377E6" w14:textId="02DA99C7" w:rsidR="000F3314" w:rsidRPr="00D66997" w:rsidRDefault="000F3314">
          <w:pPr>
            <w:rPr>
              <w:noProof/>
            </w:rPr>
          </w:pPr>
          <w:r w:rsidRPr="00D66997">
            <w:rPr>
              <w:noProof/>
            </w:rPr>
            <w:br w:type="page"/>
          </w:r>
        </w:p>
      </w:sdtContent>
    </w:sdt>
    <w:sdt>
      <w:sdtPr>
        <w:rPr>
          <w:rFonts w:ascii="Segoe UI" w:eastAsiaTheme="minorHAnsi" w:hAnsi="Segoe UI" w:cstheme="minorBidi"/>
          <w:color w:val="auto"/>
          <w:kern w:val="2"/>
          <w:sz w:val="22"/>
          <w:szCs w:val="22"/>
          <w14:ligatures w14:val="standardContextual"/>
        </w:rPr>
        <w:id w:val="564150655"/>
        <w:docPartObj>
          <w:docPartGallery w:val="Table of Contents"/>
          <w:docPartUnique/>
        </w:docPartObj>
      </w:sdtPr>
      <w:sdtEndPr>
        <w:rPr>
          <w:b/>
          <w:bCs/>
          <w:noProof/>
        </w:rPr>
      </w:sdtEndPr>
      <w:sdtContent>
        <w:p w14:paraId="0FDC5315" w14:textId="6DF5FBF8" w:rsidR="00F54BA8" w:rsidRDefault="00F54BA8">
          <w:pPr>
            <w:pStyle w:val="TOCHeading"/>
          </w:pPr>
          <w:r>
            <w:t>Table of Contents</w:t>
          </w:r>
        </w:p>
        <w:p w14:paraId="61DE832B" w14:textId="6627E319" w:rsidR="00016C1D" w:rsidRDefault="00F54BA8">
          <w:pPr>
            <w:pStyle w:val="TOC1"/>
            <w:tabs>
              <w:tab w:val="right" w:leader="dot" w:pos="9350"/>
            </w:tabs>
            <w:rPr>
              <w:rFonts w:asciiTheme="minorHAnsi" w:eastAsiaTheme="minorEastAsia" w:hAnsiTheme="minorHAnsi"/>
              <w:noProof/>
              <w:sz w:val="24"/>
              <w:szCs w:val="24"/>
            </w:rPr>
          </w:pPr>
          <w:r>
            <w:fldChar w:fldCharType="begin"/>
          </w:r>
          <w:r>
            <w:instrText xml:space="preserve"> TOC \o "1-3" \h \z \u </w:instrText>
          </w:r>
          <w:r>
            <w:fldChar w:fldCharType="separate"/>
          </w:r>
          <w:hyperlink w:anchor="_Toc203402864" w:history="1">
            <w:r w:rsidR="00016C1D" w:rsidRPr="00217F32">
              <w:rPr>
                <w:rStyle w:val="Hyperlink"/>
                <w:noProof/>
              </w:rPr>
              <w:t>Welcome to Risk Management</w:t>
            </w:r>
            <w:r w:rsidR="00016C1D">
              <w:rPr>
                <w:noProof/>
                <w:webHidden/>
              </w:rPr>
              <w:tab/>
            </w:r>
            <w:r w:rsidR="00016C1D">
              <w:rPr>
                <w:noProof/>
                <w:webHidden/>
              </w:rPr>
              <w:fldChar w:fldCharType="begin"/>
            </w:r>
            <w:r w:rsidR="00016C1D">
              <w:rPr>
                <w:noProof/>
                <w:webHidden/>
              </w:rPr>
              <w:instrText xml:space="preserve"> PAGEREF _Toc203402864 \h </w:instrText>
            </w:r>
            <w:r w:rsidR="00016C1D">
              <w:rPr>
                <w:noProof/>
                <w:webHidden/>
              </w:rPr>
            </w:r>
            <w:r w:rsidR="00016C1D">
              <w:rPr>
                <w:noProof/>
                <w:webHidden/>
              </w:rPr>
              <w:fldChar w:fldCharType="separate"/>
            </w:r>
            <w:r w:rsidR="00016C1D">
              <w:rPr>
                <w:noProof/>
                <w:webHidden/>
              </w:rPr>
              <w:t>2</w:t>
            </w:r>
            <w:r w:rsidR="00016C1D">
              <w:rPr>
                <w:noProof/>
                <w:webHidden/>
              </w:rPr>
              <w:fldChar w:fldCharType="end"/>
            </w:r>
          </w:hyperlink>
        </w:p>
        <w:p w14:paraId="305AE6E2" w14:textId="6D6A4E7D" w:rsidR="00016C1D" w:rsidRDefault="00016C1D">
          <w:pPr>
            <w:pStyle w:val="TOC1"/>
            <w:tabs>
              <w:tab w:val="right" w:leader="dot" w:pos="9350"/>
            </w:tabs>
            <w:rPr>
              <w:rFonts w:asciiTheme="minorHAnsi" w:eastAsiaTheme="minorEastAsia" w:hAnsiTheme="minorHAnsi"/>
              <w:noProof/>
              <w:sz w:val="24"/>
              <w:szCs w:val="24"/>
            </w:rPr>
          </w:pPr>
          <w:hyperlink w:anchor="_Toc203402865" w:history="1">
            <w:r w:rsidRPr="00217F32">
              <w:rPr>
                <w:rStyle w:val="Hyperlink"/>
                <w:noProof/>
              </w:rPr>
              <w:t>The Foundation: What is Risk Management?</w:t>
            </w:r>
            <w:r>
              <w:rPr>
                <w:noProof/>
                <w:webHidden/>
              </w:rPr>
              <w:tab/>
            </w:r>
            <w:r>
              <w:rPr>
                <w:noProof/>
                <w:webHidden/>
              </w:rPr>
              <w:fldChar w:fldCharType="begin"/>
            </w:r>
            <w:r>
              <w:rPr>
                <w:noProof/>
                <w:webHidden/>
              </w:rPr>
              <w:instrText xml:space="preserve"> PAGEREF _Toc203402865 \h </w:instrText>
            </w:r>
            <w:r>
              <w:rPr>
                <w:noProof/>
                <w:webHidden/>
              </w:rPr>
            </w:r>
            <w:r>
              <w:rPr>
                <w:noProof/>
                <w:webHidden/>
              </w:rPr>
              <w:fldChar w:fldCharType="separate"/>
            </w:r>
            <w:r>
              <w:rPr>
                <w:noProof/>
                <w:webHidden/>
              </w:rPr>
              <w:t>2</w:t>
            </w:r>
            <w:r>
              <w:rPr>
                <w:noProof/>
                <w:webHidden/>
              </w:rPr>
              <w:fldChar w:fldCharType="end"/>
            </w:r>
          </w:hyperlink>
        </w:p>
        <w:p w14:paraId="2A5832E9" w14:textId="3E4A2A83" w:rsidR="00016C1D" w:rsidRDefault="00016C1D">
          <w:pPr>
            <w:pStyle w:val="TOC1"/>
            <w:tabs>
              <w:tab w:val="right" w:leader="dot" w:pos="9350"/>
            </w:tabs>
            <w:rPr>
              <w:rFonts w:asciiTheme="minorHAnsi" w:eastAsiaTheme="minorEastAsia" w:hAnsiTheme="minorHAnsi"/>
              <w:noProof/>
              <w:sz w:val="24"/>
              <w:szCs w:val="24"/>
            </w:rPr>
          </w:pPr>
          <w:hyperlink w:anchor="_Toc203402866" w:history="1">
            <w:r w:rsidRPr="00217F32">
              <w:rPr>
                <w:rStyle w:val="Hyperlink"/>
                <w:noProof/>
              </w:rPr>
              <w:t>The Framework at a Glance</w:t>
            </w:r>
            <w:r>
              <w:rPr>
                <w:noProof/>
                <w:webHidden/>
              </w:rPr>
              <w:tab/>
            </w:r>
            <w:r>
              <w:rPr>
                <w:noProof/>
                <w:webHidden/>
              </w:rPr>
              <w:fldChar w:fldCharType="begin"/>
            </w:r>
            <w:r>
              <w:rPr>
                <w:noProof/>
                <w:webHidden/>
              </w:rPr>
              <w:instrText xml:space="preserve"> PAGEREF _Toc203402866 \h </w:instrText>
            </w:r>
            <w:r>
              <w:rPr>
                <w:noProof/>
                <w:webHidden/>
              </w:rPr>
            </w:r>
            <w:r>
              <w:rPr>
                <w:noProof/>
                <w:webHidden/>
              </w:rPr>
              <w:fldChar w:fldCharType="separate"/>
            </w:r>
            <w:r>
              <w:rPr>
                <w:noProof/>
                <w:webHidden/>
              </w:rPr>
              <w:t>2</w:t>
            </w:r>
            <w:r>
              <w:rPr>
                <w:noProof/>
                <w:webHidden/>
              </w:rPr>
              <w:fldChar w:fldCharType="end"/>
            </w:r>
          </w:hyperlink>
        </w:p>
        <w:p w14:paraId="14A5E113" w14:textId="458EABF9" w:rsidR="00016C1D" w:rsidRDefault="00016C1D">
          <w:pPr>
            <w:pStyle w:val="TOC1"/>
            <w:tabs>
              <w:tab w:val="right" w:leader="dot" w:pos="9350"/>
            </w:tabs>
            <w:rPr>
              <w:rFonts w:asciiTheme="minorHAnsi" w:eastAsiaTheme="minorEastAsia" w:hAnsiTheme="minorHAnsi"/>
              <w:noProof/>
              <w:sz w:val="24"/>
              <w:szCs w:val="24"/>
            </w:rPr>
          </w:pPr>
          <w:hyperlink w:anchor="_Toc203402867" w:history="1">
            <w:r w:rsidRPr="00217F32">
              <w:rPr>
                <w:rStyle w:val="Hyperlink"/>
                <w:noProof/>
              </w:rPr>
              <w:t>System Risk vs. Vendor Risk</w:t>
            </w:r>
            <w:r>
              <w:rPr>
                <w:noProof/>
                <w:webHidden/>
              </w:rPr>
              <w:tab/>
            </w:r>
            <w:r>
              <w:rPr>
                <w:noProof/>
                <w:webHidden/>
              </w:rPr>
              <w:fldChar w:fldCharType="begin"/>
            </w:r>
            <w:r>
              <w:rPr>
                <w:noProof/>
                <w:webHidden/>
              </w:rPr>
              <w:instrText xml:space="preserve"> PAGEREF _Toc203402867 \h </w:instrText>
            </w:r>
            <w:r>
              <w:rPr>
                <w:noProof/>
                <w:webHidden/>
              </w:rPr>
            </w:r>
            <w:r>
              <w:rPr>
                <w:noProof/>
                <w:webHidden/>
              </w:rPr>
              <w:fldChar w:fldCharType="separate"/>
            </w:r>
            <w:r>
              <w:rPr>
                <w:noProof/>
                <w:webHidden/>
              </w:rPr>
              <w:t>3</w:t>
            </w:r>
            <w:r>
              <w:rPr>
                <w:noProof/>
                <w:webHidden/>
              </w:rPr>
              <w:fldChar w:fldCharType="end"/>
            </w:r>
          </w:hyperlink>
        </w:p>
        <w:p w14:paraId="3AB853DE" w14:textId="732A2D4A" w:rsidR="00016C1D" w:rsidRDefault="00016C1D">
          <w:pPr>
            <w:pStyle w:val="TOC1"/>
            <w:tabs>
              <w:tab w:val="right" w:leader="dot" w:pos="9350"/>
            </w:tabs>
            <w:rPr>
              <w:rFonts w:asciiTheme="minorHAnsi" w:eastAsiaTheme="minorEastAsia" w:hAnsiTheme="minorHAnsi"/>
              <w:noProof/>
              <w:sz w:val="24"/>
              <w:szCs w:val="24"/>
            </w:rPr>
          </w:pPr>
          <w:hyperlink w:anchor="_Toc203402868" w:history="1">
            <w:r w:rsidRPr="00217F32">
              <w:rPr>
                <w:rStyle w:val="Hyperlink"/>
                <w:noProof/>
              </w:rPr>
              <w:t>Conducting a Risk Assessment</w:t>
            </w:r>
            <w:r>
              <w:rPr>
                <w:noProof/>
                <w:webHidden/>
              </w:rPr>
              <w:tab/>
            </w:r>
            <w:r>
              <w:rPr>
                <w:noProof/>
                <w:webHidden/>
              </w:rPr>
              <w:fldChar w:fldCharType="begin"/>
            </w:r>
            <w:r>
              <w:rPr>
                <w:noProof/>
                <w:webHidden/>
              </w:rPr>
              <w:instrText xml:space="preserve"> PAGEREF _Toc203402868 \h </w:instrText>
            </w:r>
            <w:r>
              <w:rPr>
                <w:noProof/>
                <w:webHidden/>
              </w:rPr>
            </w:r>
            <w:r>
              <w:rPr>
                <w:noProof/>
                <w:webHidden/>
              </w:rPr>
              <w:fldChar w:fldCharType="separate"/>
            </w:r>
            <w:r>
              <w:rPr>
                <w:noProof/>
                <w:webHidden/>
              </w:rPr>
              <w:t>4</w:t>
            </w:r>
            <w:r>
              <w:rPr>
                <w:noProof/>
                <w:webHidden/>
              </w:rPr>
              <w:fldChar w:fldCharType="end"/>
            </w:r>
          </w:hyperlink>
        </w:p>
        <w:p w14:paraId="4C764DCE" w14:textId="274BFC6E" w:rsidR="00016C1D" w:rsidRDefault="00016C1D">
          <w:pPr>
            <w:pStyle w:val="TOC2"/>
            <w:tabs>
              <w:tab w:val="right" w:leader="dot" w:pos="9350"/>
            </w:tabs>
            <w:rPr>
              <w:rFonts w:asciiTheme="minorHAnsi" w:eastAsiaTheme="minorEastAsia" w:hAnsiTheme="minorHAnsi"/>
              <w:noProof/>
              <w:sz w:val="24"/>
              <w:szCs w:val="24"/>
            </w:rPr>
          </w:pPr>
          <w:hyperlink w:anchor="_Toc203402869" w:history="1">
            <w:r w:rsidRPr="00217F32">
              <w:rPr>
                <w:rStyle w:val="Hyperlink"/>
                <w:noProof/>
              </w:rPr>
              <w:t>Step 1: Scoping Your Assessment (Prepare)</w:t>
            </w:r>
            <w:r>
              <w:rPr>
                <w:noProof/>
                <w:webHidden/>
              </w:rPr>
              <w:tab/>
            </w:r>
            <w:r>
              <w:rPr>
                <w:noProof/>
                <w:webHidden/>
              </w:rPr>
              <w:fldChar w:fldCharType="begin"/>
            </w:r>
            <w:r>
              <w:rPr>
                <w:noProof/>
                <w:webHidden/>
              </w:rPr>
              <w:instrText xml:space="preserve"> PAGEREF _Toc203402869 \h </w:instrText>
            </w:r>
            <w:r>
              <w:rPr>
                <w:noProof/>
                <w:webHidden/>
              </w:rPr>
            </w:r>
            <w:r>
              <w:rPr>
                <w:noProof/>
                <w:webHidden/>
              </w:rPr>
              <w:fldChar w:fldCharType="separate"/>
            </w:r>
            <w:r>
              <w:rPr>
                <w:noProof/>
                <w:webHidden/>
              </w:rPr>
              <w:t>4</w:t>
            </w:r>
            <w:r>
              <w:rPr>
                <w:noProof/>
                <w:webHidden/>
              </w:rPr>
              <w:fldChar w:fldCharType="end"/>
            </w:r>
          </w:hyperlink>
        </w:p>
        <w:p w14:paraId="7193AFB9" w14:textId="443808E6" w:rsidR="00016C1D" w:rsidRDefault="00016C1D">
          <w:pPr>
            <w:pStyle w:val="TOC2"/>
            <w:tabs>
              <w:tab w:val="right" w:leader="dot" w:pos="9350"/>
            </w:tabs>
            <w:rPr>
              <w:rFonts w:asciiTheme="minorHAnsi" w:eastAsiaTheme="minorEastAsia" w:hAnsiTheme="minorHAnsi"/>
              <w:noProof/>
              <w:sz w:val="24"/>
              <w:szCs w:val="24"/>
            </w:rPr>
          </w:pPr>
          <w:hyperlink w:anchor="_Toc203402870" w:history="1">
            <w:r w:rsidRPr="00217F32">
              <w:rPr>
                <w:rStyle w:val="Hyperlink"/>
                <w:noProof/>
              </w:rPr>
              <w:t>Step 2: Conducting the Assessment</w:t>
            </w:r>
            <w:r>
              <w:rPr>
                <w:noProof/>
                <w:webHidden/>
              </w:rPr>
              <w:tab/>
            </w:r>
            <w:r>
              <w:rPr>
                <w:noProof/>
                <w:webHidden/>
              </w:rPr>
              <w:fldChar w:fldCharType="begin"/>
            </w:r>
            <w:r>
              <w:rPr>
                <w:noProof/>
                <w:webHidden/>
              </w:rPr>
              <w:instrText xml:space="preserve"> PAGEREF _Toc203402870 \h </w:instrText>
            </w:r>
            <w:r>
              <w:rPr>
                <w:noProof/>
                <w:webHidden/>
              </w:rPr>
            </w:r>
            <w:r>
              <w:rPr>
                <w:noProof/>
                <w:webHidden/>
              </w:rPr>
              <w:fldChar w:fldCharType="separate"/>
            </w:r>
            <w:r>
              <w:rPr>
                <w:noProof/>
                <w:webHidden/>
              </w:rPr>
              <w:t>4</w:t>
            </w:r>
            <w:r>
              <w:rPr>
                <w:noProof/>
                <w:webHidden/>
              </w:rPr>
              <w:fldChar w:fldCharType="end"/>
            </w:r>
          </w:hyperlink>
        </w:p>
        <w:p w14:paraId="49C94EE2" w14:textId="675E07AE" w:rsidR="00016C1D" w:rsidRDefault="00016C1D">
          <w:pPr>
            <w:pStyle w:val="TOC2"/>
            <w:tabs>
              <w:tab w:val="right" w:leader="dot" w:pos="9350"/>
            </w:tabs>
            <w:rPr>
              <w:rFonts w:asciiTheme="minorHAnsi" w:eastAsiaTheme="minorEastAsia" w:hAnsiTheme="minorHAnsi"/>
              <w:noProof/>
              <w:sz w:val="24"/>
              <w:szCs w:val="24"/>
            </w:rPr>
          </w:pPr>
          <w:hyperlink w:anchor="_Toc203402871" w:history="1">
            <w:r w:rsidRPr="00217F32">
              <w:rPr>
                <w:rStyle w:val="Hyperlink"/>
                <w:noProof/>
              </w:rPr>
              <w:t>Step 3: Rate the Risk</w:t>
            </w:r>
            <w:r>
              <w:rPr>
                <w:noProof/>
                <w:webHidden/>
              </w:rPr>
              <w:tab/>
            </w:r>
            <w:r>
              <w:rPr>
                <w:noProof/>
                <w:webHidden/>
              </w:rPr>
              <w:fldChar w:fldCharType="begin"/>
            </w:r>
            <w:r>
              <w:rPr>
                <w:noProof/>
                <w:webHidden/>
              </w:rPr>
              <w:instrText xml:space="preserve"> PAGEREF _Toc203402871 \h </w:instrText>
            </w:r>
            <w:r>
              <w:rPr>
                <w:noProof/>
                <w:webHidden/>
              </w:rPr>
            </w:r>
            <w:r>
              <w:rPr>
                <w:noProof/>
                <w:webHidden/>
              </w:rPr>
              <w:fldChar w:fldCharType="separate"/>
            </w:r>
            <w:r>
              <w:rPr>
                <w:noProof/>
                <w:webHidden/>
              </w:rPr>
              <w:t>6</w:t>
            </w:r>
            <w:r>
              <w:rPr>
                <w:noProof/>
                <w:webHidden/>
              </w:rPr>
              <w:fldChar w:fldCharType="end"/>
            </w:r>
          </w:hyperlink>
        </w:p>
        <w:p w14:paraId="4AE4058C" w14:textId="0FC65536" w:rsidR="00016C1D" w:rsidRDefault="00016C1D">
          <w:pPr>
            <w:pStyle w:val="TOC2"/>
            <w:tabs>
              <w:tab w:val="right" w:leader="dot" w:pos="9350"/>
            </w:tabs>
            <w:rPr>
              <w:rFonts w:asciiTheme="minorHAnsi" w:eastAsiaTheme="minorEastAsia" w:hAnsiTheme="minorHAnsi"/>
              <w:noProof/>
              <w:sz w:val="24"/>
              <w:szCs w:val="24"/>
            </w:rPr>
          </w:pPr>
          <w:hyperlink w:anchor="_Toc203402872" w:history="1">
            <w:r w:rsidRPr="00217F32">
              <w:rPr>
                <w:rStyle w:val="Hyperlink"/>
                <w:noProof/>
              </w:rPr>
              <w:t>Step 4: Treat the Risk (Communicate &amp; Act)</w:t>
            </w:r>
            <w:r>
              <w:rPr>
                <w:noProof/>
                <w:webHidden/>
              </w:rPr>
              <w:tab/>
            </w:r>
            <w:r>
              <w:rPr>
                <w:noProof/>
                <w:webHidden/>
              </w:rPr>
              <w:fldChar w:fldCharType="begin"/>
            </w:r>
            <w:r>
              <w:rPr>
                <w:noProof/>
                <w:webHidden/>
              </w:rPr>
              <w:instrText xml:space="preserve"> PAGEREF _Toc203402872 \h </w:instrText>
            </w:r>
            <w:r>
              <w:rPr>
                <w:noProof/>
                <w:webHidden/>
              </w:rPr>
            </w:r>
            <w:r>
              <w:rPr>
                <w:noProof/>
                <w:webHidden/>
              </w:rPr>
              <w:fldChar w:fldCharType="separate"/>
            </w:r>
            <w:r>
              <w:rPr>
                <w:noProof/>
                <w:webHidden/>
              </w:rPr>
              <w:t>8</w:t>
            </w:r>
            <w:r>
              <w:rPr>
                <w:noProof/>
                <w:webHidden/>
              </w:rPr>
              <w:fldChar w:fldCharType="end"/>
            </w:r>
          </w:hyperlink>
        </w:p>
        <w:p w14:paraId="28B5B6B5" w14:textId="44C0A94B" w:rsidR="00016C1D" w:rsidRDefault="00016C1D">
          <w:pPr>
            <w:pStyle w:val="TOC2"/>
            <w:tabs>
              <w:tab w:val="right" w:leader="dot" w:pos="9350"/>
            </w:tabs>
            <w:rPr>
              <w:rFonts w:asciiTheme="minorHAnsi" w:eastAsiaTheme="minorEastAsia" w:hAnsiTheme="minorHAnsi"/>
              <w:noProof/>
              <w:sz w:val="24"/>
              <w:szCs w:val="24"/>
            </w:rPr>
          </w:pPr>
          <w:hyperlink w:anchor="_Toc203402873" w:history="1">
            <w:r w:rsidRPr="00217F32">
              <w:rPr>
                <w:rStyle w:val="Hyperlink"/>
                <w:noProof/>
              </w:rPr>
              <w:t>Step 5: Maintain a Risk Register</w:t>
            </w:r>
            <w:r>
              <w:rPr>
                <w:noProof/>
                <w:webHidden/>
              </w:rPr>
              <w:tab/>
            </w:r>
            <w:r>
              <w:rPr>
                <w:noProof/>
                <w:webHidden/>
              </w:rPr>
              <w:fldChar w:fldCharType="begin"/>
            </w:r>
            <w:r>
              <w:rPr>
                <w:noProof/>
                <w:webHidden/>
              </w:rPr>
              <w:instrText xml:space="preserve"> PAGEREF _Toc203402873 \h </w:instrText>
            </w:r>
            <w:r>
              <w:rPr>
                <w:noProof/>
                <w:webHidden/>
              </w:rPr>
            </w:r>
            <w:r>
              <w:rPr>
                <w:noProof/>
                <w:webHidden/>
              </w:rPr>
              <w:fldChar w:fldCharType="separate"/>
            </w:r>
            <w:r>
              <w:rPr>
                <w:noProof/>
                <w:webHidden/>
              </w:rPr>
              <w:t>9</w:t>
            </w:r>
            <w:r>
              <w:rPr>
                <w:noProof/>
                <w:webHidden/>
              </w:rPr>
              <w:fldChar w:fldCharType="end"/>
            </w:r>
          </w:hyperlink>
        </w:p>
        <w:p w14:paraId="5E2F1857" w14:textId="5438D5B1" w:rsidR="00016C1D" w:rsidRDefault="00016C1D">
          <w:pPr>
            <w:pStyle w:val="TOC2"/>
            <w:tabs>
              <w:tab w:val="right" w:leader="dot" w:pos="9350"/>
            </w:tabs>
            <w:rPr>
              <w:rFonts w:asciiTheme="minorHAnsi" w:eastAsiaTheme="minorEastAsia" w:hAnsiTheme="minorHAnsi"/>
              <w:noProof/>
              <w:sz w:val="24"/>
              <w:szCs w:val="24"/>
            </w:rPr>
          </w:pPr>
          <w:hyperlink w:anchor="_Toc203402874" w:history="1">
            <w:r w:rsidRPr="00217F32">
              <w:rPr>
                <w:rStyle w:val="Hyperlink"/>
                <w:noProof/>
              </w:rPr>
              <w:t>Extra Tips: What to Look for in a System or Vendor</w:t>
            </w:r>
            <w:r>
              <w:rPr>
                <w:noProof/>
                <w:webHidden/>
              </w:rPr>
              <w:tab/>
            </w:r>
            <w:r>
              <w:rPr>
                <w:noProof/>
                <w:webHidden/>
              </w:rPr>
              <w:fldChar w:fldCharType="begin"/>
            </w:r>
            <w:r>
              <w:rPr>
                <w:noProof/>
                <w:webHidden/>
              </w:rPr>
              <w:instrText xml:space="preserve"> PAGEREF _Toc203402874 \h </w:instrText>
            </w:r>
            <w:r>
              <w:rPr>
                <w:noProof/>
                <w:webHidden/>
              </w:rPr>
            </w:r>
            <w:r>
              <w:rPr>
                <w:noProof/>
                <w:webHidden/>
              </w:rPr>
              <w:fldChar w:fldCharType="separate"/>
            </w:r>
            <w:r>
              <w:rPr>
                <w:noProof/>
                <w:webHidden/>
              </w:rPr>
              <w:t>9</w:t>
            </w:r>
            <w:r>
              <w:rPr>
                <w:noProof/>
                <w:webHidden/>
              </w:rPr>
              <w:fldChar w:fldCharType="end"/>
            </w:r>
          </w:hyperlink>
        </w:p>
        <w:p w14:paraId="4FC5B299" w14:textId="5160B52C" w:rsidR="00016C1D" w:rsidRDefault="00016C1D">
          <w:pPr>
            <w:pStyle w:val="TOC2"/>
            <w:tabs>
              <w:tab w:val="right" w:leader="dot" w:pos="9350"/>
            </w:tabs>
            <w:rPr>
              <w:rFonts w:asciiTheme="minorHAnsi" w:eastAsiaTheme="minorEastAsia" w:hAnsiTheme="minorHAnsi"/>
              <w:noProof/>
              <w:sz w:val="24"/>
              <w:szCs w:val="24"/>
            </w:rPr>
          </w:pPr>
          <w:hyperlink w:anchor="_Toc203402875" w:history="1">
            <w:r w:rsidRPr="00217F32">
              <w:rPr>
                <w:rStyle w:val="Hyperlink"/>
                <w:noProof/>
              </w:rPr>
              <w:t>Helpful Resources</w:t>
            </w:r>
            <w:r>
              <w:rPr>
                <w:noProof/>
                <w:webHidden/>
              </w:rPr>
              <w:tab/>
            </w:r>
            <w:r>
              <w:rPr>
                <w:noProof/>
                <w:webHidden/>
              </w:rPr>
              <w:fldChar w:fldCharType="begin"/>
            </w:r>
            <w:r>
              <w:rPr>
                <w:noProof/>
                <w:webHidden/>
              </w:rPr>
              <w:instrText xml:space="preserve"> PAGEREF _Toc203402875 \h </w:instrText>
            </w:r>
            <w:r>
              <w:rPr>
                <w:noProof/>
                <w:webHidden/>
              </w:rPr>
            </w:r>
            <w:r>
              <w:rPr>
                <w:noProof/>
                <w:webHidden/>
              </w:rPr>
              <w:fldChar w:fldCharType="separate"/>
            </w:r>
            <w:r>
              <w:rPr>
                <w:noProof/>
                <w:webHidden/>
              </w:rPr>
              <w:t>9</w:t>
            </w:r>
            <w:r>
              <w:rPr>
                <w:noProof/>
                <w:webHidden/>
              </w:rPr>
              <w:fldChar w:fldCharType="end"/>
            </w:r>
          </w:hyperlink>
        </w:p>
        <w:p w14:paraId="6E616E1F" w14:textId="2A8BAF13" w:rsidR="00016C1D" w:rsidRDefault="00016C1D">
          <w:pPr>
            <w:pStyle w:val="TOC1"/>
            <w:tabs>
              <w:tab w:val="right" w:leader="dot" w:pos="9350"/>
            </w:tabs>
            <w:rPr>
              <w:rFonts w:asciiTheme="minorHAnsi" w:eastAsiaTheme="minorEastAsia" w:hAnsiTheme="minorHAnsi"/>
              <w:noProof/>
              <w:sz w:val="24"/>
              <w:szCs w:val="24"/>
            </w:rPr>
          </w:pPr>
          <w:hyperlink w:anchor="_Toc203402876" w:history="1">
            <w:r w:rsidRPr="00217F32">
              <w:rPr>
                <w:rStyle w:val="Hyperlink"/>
                <w:noProof/>
              </w:rPr>
              <w:t>Final Note</w:t>
            </w:r>
            <w:r>
              <w:rPr>
                <w:noProof/>
                <w:webHidden/>
              </w:rPr>
              <w:tab/>
            </w:r>
            <w:r>
              <w:rPr>
                <w:noProof/>
                <w:webHidden/>
              </w:rPr>
              <w:fldChar w:fldCharType="begin"/>
            </w:r>
            <w:r>
              <w:rPr>
                <w:noProof/>
                <w:webHidden/>
              </w:rPr>
              <w:instrText xml:space="preserve"> PAGEREF _Toc203402876 \h </w:instrText>
            </w:r>
            <w:r>
              <w:rPr>
                <w:noProof/>
                <w:webHidden/>
              </w:rPr>
            </w:r>
            <w:r>
              <w:rPr>
                <w:noProof/>
                <w:webHidden/>
              </w:rPr>
              <w:fldChar w:fldCharType="separate"/>
            </w:r>
            <w:r>
              <w:rPr>
                <w:noProof/>
                <w:webHidden/>
              </w:rPr>
              <w:t>10</w:t>
            </w:r>
            <w:r>
              <w:rPr>
                <w:noProof/>
                <w:webHidden/>
              </w:rPr>
              <w:fldChar w:fldCharType="end"/>
            </w:r>
          </w:hyperlink>
        </w:p>
        <w:p w14:paraId="2ACA9399" w14:textId="5B1A535C" w:rsidR="00016C1D" w:rsidRDefault="00016C1D">
          <w:pPr>
            <w:pStyle w:val="TOC1"/>
            <w:tabs>
              <w:tab w:val="right" w:leader="dot" w:pos="9350"/>
            </w:tabs>
            <w:rPr>
              <w:rFonts w:asciiTheme="minorHAnsi" w:eastAsiaTheme="minorEastAsia" w:hAnsiTheme="minorHAnsi"/>
              <w:noProof/>
              <w:sz w:val="24"/>
              <w:szCs w:val="24"/>
            </w:rPr>
          </w:pPr>
          <w:hyperlink w:anchor="_Toc203402877" w:history="1">
            <w:r w:rsidRPr="00217F32">
              <w:rPr>
                <w:rStyle w:val="Hyperlink"/>
                <w:noProof/>
              </w:rPr>
              <w:t>APPENDIX A: Example of Cyber Threats and Risk Management</w:t>
            </w:r>
            <w:r>
              <w:rPr>
                <w:noProof/>
                <w:webHidden/>
              </w:rPr>
              <w:tab/>
            </w:r>
            <w:r>
              <w:rPr>
                <w:noProof/>
                <w:webHidden/>
              </w:rPr>
              <w:fldChar w:fldCharType="begin"/>
            </w:r>
            <w:r>
              <w:rPr>
                <w:noProof/>
                <w:webHidden/>
              </w:rPr>
              <w:instrText xml:space="preserve"> PAGEREF _Toc203402877 \h </w:instrText>
            </w:r>
            <w:r>
              <w:rPr>
                <w:noProof/>
                <w:webHidden/>
              </w:rPr>
            </w:r>
            <w:r>
              <w:rPr>
                <w:noProof/>
                <w:webHidden/>
              </w:rPr>
              <w:fldChar w:fldCharType="separate"/>
            </w:r>
            <w:r>
              <w:rPr>
                <w:noProof/>
                <w:webHidden/>
              </w:rPr>
              <w:t>11</w:t>
            </w:r>
            <w:r>
              <w:rPr>
                <w:noProof/>
                <w:webHidden/>
              </w:rPr>
              <w:fldChar w:fldCharType="end"/>
            </w:r>
          </w:hyperlink>
        </w:p>
        <w:p w14:paraId="388D23A2" w14:textId="4F9FB334" w:rsidR="00016C1D" w:rsidRDefault="00016C1D">
          <w:pPr>
            <w:pStyle w:val="TOC1"/>
            <w:tabs>
              <w:tab w:val="right" w:leader="dot" w:pos="9350"/>
            </w:tabs>
            <w:rPr>
              <w:rFonts w:asciiTheme="minorHAnsi" w:eastAsiaTheme="minorEastAsia" w:hAnsiTheme="minorHAnsi"/>
              <w:noProof/>
              <w:sz w:val="24"/>
              <w:szCs w:val="24"/>
            </w:rPr>
          </w:pPr>
          <w:hyperlink w:anchor="_Toc203402878" w:history="1">
            <w:r w:rsidRPr="00217F32">
              <w:rPr>
                <w:rStyle w:val="Hyperlink"/>
                <w:noProof/>
              </w:rPr>
              <w:t>APPENDIX B: Risk Assessment Scoping (Prepare for Assessment)</w:t>
            </w:r>
            <w:r>
              <w:rPr>
                <w:noProof/>
                <w:webHidden/>
              </w:rPr>
              <w:tab/>
            </w:r>
            <w:r>
              <w:rPr>
                <w:noProof/>
                <w:webHidden/>
              </w:rPr>
              <w:fldChar w:fldCharType="begin"/>
            </w:r>
            <w:r>
              <w:rPr>
                <w:noProof/>
                <w:webHidden/>
              </w:rPr>
              <w:instrText xml:space="preserve"> PAGEREF _Toc203402878 \h </w:instrText>
            </w:r>
            <w:r>
              <w:rPr>
                <w:noProof/>
                <w:webHidden/>
              </w:rPr>
            </w:r>
            <w:r>
              <w:rPr>
                <w:noProof/>
                <w:webHidden/>
              </w:rPr>
              <w:fldChar w:fldCharType="separate"/>
            </w:r>
            <w:r>
              <w:rPr>
                <w:noProof/>
                <w:webHidden/>
              </w:rPr>
              <w:t>12</w:t>
            </w:r>
            <w:r>
              <w:rPr>
                <w:noProof/>
                <w:webHidden/>
              </w:rPr>
              <w:fldChar w:fldCharType="end"/>
            </w:r>
          </w:hyperlink>
        </w:p>
        <w:p w14:paraId="199CC988" w14:textId="7D063A05" w:rsidR="00016C1D" w:rsidRDefault="00016C1D">
          <w:pPr>
            <w:pStyle w:val="TOC1"/>
            <w:tabs>
              <w:tab w:val="right" w:leader="dot" w:pos="9350"/>
            </w:tabs>
            <w:rPr>
              <w:rFonts w:asciiTheme="minorHAnsi" w:eastAsiaTheme="minorEastAsia" w:hAnsiTheme="minorHAnsi"/>
              <w:noProof/>
              <w:sz w:val="24"/>
              <w:szCs w:val="24"/>
            </w:rPr>
          </w:pPr>
          <w:hyperlink w:anchor="_Toc203402879" w:history="1">
            <w:r w:rsidRPr="00217F32">
              <w:rPr>
                <w:rStyle w:val="Hyperlink"/>
                <w:noProof/>
              </w:rPr>
              <w:t>APPENDIX C: Example of a High-Level Risk Assessment</w:t>
            </w:r>
            <w:r>
              <w:rPr>
                <w:noProof/>
                <w:webHidden/>
              </w:rPr>
              <w:tab/>
            </w:r>
            <w:r>
              <w:rPr>
                <w:noProof/>
                <w:webHidden/>
              </w:rPr>
              <w:fldChar w:fldCharType="begin"/>
            </w:r>
            <w:r>
              <w:rPr>
                <w:noProof/>
                <w:webHidden/>
              </w:rPr>
              <w:instrText xml:space="preserve"> PAGEREF _Toc203402879 \h </w:instrText>
            </w:r>
            <w:r>
              <w:rPr>
                <w:noProof/>
                <w:webHidden/>
              </w:rPr>
            </w:r>
            <w:r>
              <w:rPr>
                <w:noProof/>
                <w:webHidden/>
              </w:rPr>
              <w:fldChar w:fldCharType="separate"/>
            </w:r>
            <w:r>
              <w:rPr>
                <w:noProof/>
                <w:webHidden/>
              </w:rPr>
              <w:t>14</w:t>
            </w:r>
            <w:r>
              <w:rPr>
                <w:noProof/>
                <w:webHidden/>
              </w:rPr>
              <w:fldChar w:fldCharType="end"/>
            </w:r>
          </w:hyperlink>
        </w:p>
        <w:p w14:paraId="126BF4F2" w14:textId="2EEC2B6B" w:rsidR="00F54BA8" w:rsidRDefault="00F54BA8">
          <w:r>
            <w:rPr>
              <w:b/>
              <w:bCs/>
              <w:noProof/>
            </w:rPr>
            <w:fldChar w:fldCharType="end"/>
          </w:r>
        </w:p>
      </w:sdtContent>
    </w:sdt>
    <w:p w14:paraId="65B80B74" w14:textId="77777777" w:rsidR="0095537C" w:rsidRPr="00D66997" w:rsidRDefault="0095537C">
      <w:pPr>
        <w:rPr>
          <w:noProof/>
        </w:rPr>
      </w:pPr>
      <w:r w:rsidRPr="00D66997">
        <w:rPr>
          <w:noProof/>
        </w:rPr>
        <w:br w:type="page"/>
      </w:r>
    </w:p>
    <w:p w14:paraId="49B8156C" w14:textId="77777777" w:rsidR="00D66997" w:rsidRPr="00D66997" w:rsidRDefault="00D66997" w:rsidP="009C4F50">
      <w:pPr>
        <w:pStyle w:val="Heading1"/>
        <w:rPr>
          <w:noProof/>
        </w:rPr>
      </w:pPr>
      <w:bookmarkStart w:id="0" w:name="_Toc203402864"/>
      <w:r w:rsidRPr="00D66997">
        <w:rPr>
          <w:noProof/>
        </w:rPr>
        <w:lastRenderedPageBreak/>
        <w:t>Welcome to Risk Management</w:t>
      </w:r>
      <w:bookmarkEnd w:id="0"/>
    </w:p>
    <w:p w14:paraId="361AB696" w14:textId="77777777" w:rsidR="00D66997" w:rsidRDefault="00D66997" w:rsidP="00D66997">
      <w:pPr>
        <w:rPr>
          <w:b/>
          <w:bCs/>
          <w:noProof/>
        </w:rPr>
      </w:pPr>
      <w:r w:rsidRPr="00D66997">
        <w:rPr>
          <w:noProof/>
        </w:rPr>
        <w:t>Risk Management doesn’t have to be overwhelming. This guide is designed to help you take the first steps in building a cybersecurity risk assessment program—starting with what you already know, using tools you likely already have. Whether you're managing a school system, city IT environment, or small county network, the principles are the same:</w:t>
      </w:r>
      <w:r w:rsidRPr="00D66997">
        <w:rPr>
          <w:noProof/>
        </w:rPr>
        <w:br/>
      </w:r>
      <w:r w:rsidRPr="00D66997">
        <w:rPr>
          <w:b/>
          <w:bCs/>
          <w:noProof/>
        </w:rPr>
        <w:t>Know your risks. Reduce your exposure. Plan for resilience.</w:t>
      </w:r>
    </w:p>
    <w:p w14:paraId="7DBEFFAB" w14:textId="77777777" w:rsidR="00D03971" w:rsidRPr="00D66997" w:rsidRDefault="00D03971" w:rsidP="00D66997">
      <w:pPr>
        <w:rPr>
          <w:noProof/>
        </w:rPr>
      </w:pPr>
    </w:p>
    <w:p w14:paraId="33703089" w14:textId="77777777" w:rsidR="00D66997" w:rsidRPr="00D66997" w:rsidRDefault="00D66997" w:rsidP="009C4F50">
      <w:pPr>
        <w:pStyle w:val="Heading1"/>
        <w:rPr>
          <w:noProof/>
        </w:rPr>
      </w:pPr>
      <w:bookmarkStart w:id="1" w:name="_Toc203402865"/>
      <w:r w:rsidRPr="00D66997">
        <w:rPr>
          <w:noProof/>
        </w:rPr>
        <w:t>The Foundation: What is Risk Management?</w:t>
      </w:r>
      <w:bookmarkEnd w:id="1"/>
    </w:p>
    <w:p w14:paraId="7202B7D5" w14:textId="4A93A9BD" w:rsidR="00D66997" w:rsidRPr="00D66997" w:rsidRDefault="00D66997" w:rsidP="00D66997">
      <w:pPr>
        <w:rPr>
          <w:noProof/>
        </w:rPr>
      </w:pPr>
      <w:r w:rsidRPr="00D66997">
        <w:rPr>
          <w:noProof/>
        </w:rPr>
        <w:t>Risk management is the process of identifying, assessing, and responding to potential threats that could disrupt your organization’s operations, systems, or data.</w:t>
      </w:r>
      <w:r w:rsidRPr="00D66997">
        <w:rPr>
          <w:noProof/>
        </w:rPr>
        <w:br/>
        <w:t>It helps you:</w:t>
      </w:r>
    </w:p>
    <w:p w14:paraId="6D534BD4" w14:textId="57D6BA81" w:rsidR="00D66997" w:rsidRPr="00D66997" w:rsidRDefault="00D66997" w:rsidP="00D66997">
      <w:pPr>
        <w:numPr>
          <w:ilvl w:val="0"/>
          <w:numId w:val="27"/>
        </w:numPr>
        <w:rPr>
          <w:noProof/>
        </w:rPr>
      </w:pPr>
      <w:r w:rsidRPr="00D66997">
        <w:rPr>
          <w:noProof/>
        </w:rPr>
        <w:t>Protect student or citizen data</w:t>
      </w:r>
    </w:p>
    <w:p w14:paraId="2F91021F" w14:textId="59CB1940" w:rsidR="00D66997" w:rsidRPr="00D66997" w:rsidRDefault="00D66997" w:rsidP="00D66997">
      <w:pPr>
        <w:numPr>
          <w:ilvl w:val="0"/>
          <w:numId w:val="27"/>
        </w:numPr>
        <w:rPr>
          <w:noProof/>
        </w:rPr>
      </w:pPr>
      <w:r w:rsidRPr="00D66997">
        <w:rPr>
          <w:noProof/>
        </w:rPr>
        <w:t>Improve decision-making</w:t>
      </w:r>
    </w:p>
    <w:p w14:paraId="690B2DB6" w14:textId="41ACD10B" w:rsidR="00D66997" w:rsidRPr="00D66997" w:rsidRDefault="00D66997" w:rsidP="00D66997">
      <w:pPr>
        <w:numPr>
          <w:ilvl w:val="0"/>
          <w:numId w:val="27"/>
        </w:numPr>
        <w:rPr>
          <w:noProof/>
        </w:rPr>
      </w:pPr>
      <w:r w:rsidRPr="00D66997">
        <w:rPr>
          <w:noProof/>
        </w:rPr>
        <w:t>Meet regulatory requirements</w:t>
      </w:r>
    </w:p>
    <w:p w14:paraId="6CE57FC6" w14:textId="1D951796" w:rsidR="00D66997" w:rsidRPr="00D66997" w:rsidRDefault="00D66997" w:rsidP="00D66997">
      <w:pPr>
        <w:numPr>
          <w:ilvl w:val="0"/>
          <w:numId w:val="27"/>
        </w:numPr>
        <w:rPr>
          <w:noProof/>
        </w:rPr>
      </w:pPr>
      <w:r w:rsidRPr="00D66997">
        <w:rPr>
          <w:noProof/>
        </w:rPr>
        <w:t>Plan proactively, not reactively</w:t>
      </w:r>
    </w:p>
    <w:p w14:paraId="3B63B4E8" w14:textId="754EF972" w:rsidR="00D66997" w:rsidRPr="00D66997" w:rsidRDefault="00D66997" w:rsidP="00D66997">
      <w:pPr>
        <w:rPr>
          <w:noProof/>
        </w:rPr>
      </w:pPr>
    </w:p>
    <w:p w14:paraId="7B200A5C" w14:textId="14147958" w:rsidR="00D66997" w:rsidRDefault="00D66997" w:rsidP="009C4F50">
      <w:pPr>
        <w:pStyle w:val="Heading1"/>
        <w:rPr>
          <w:noProof/>
        </w:rPr>
      </w:pPr>
      <w:bookmarkStart w:id="2" w:name="_Toc203402866"/>
      <w:r w:rsidRPr="00D66997">
        <w:rPr>
          <w:noProof/>
        </w:rPr>
        <w:t>The Framework at a Glance</w:t>
      </w:r>
      <w:bookmarkEnd w:id="2"/>
    </w:p>
    <w:p w14:paraId="311B2785" w14:textId="2E389746" w:rsidR="009C4F50" w:rsidRDefault="009C4F50" w:rsidP="009C4F50">
      <w:pPr>
        <w:spacing w:after="0"/>
        <w:rPr>
          <w:noProof/>
        </w:rPr>
      </w:pPr>
      <w:r>
        <w:rPr>
          <w:noProof/>
        </w:rPr>
        <w:drawing>
          <wp:anchor distT="0" distB="0" distL="114300" distR="114300" simplePos="0" relativeHeight="251661312" behindDoc="1" locked="0" layoutInCell="1" allowOverlap="1" wp14:anchorId="00671E39" wp14:editId="4C102CCC">
            <wp:simplePos x="0" y="0"/>
            <wp:positionH relativeFrom="margin">
              <wp:align>center</wp:align>
            </wp:positionH>
            <wp:positionV relativeFrom="paragraph">
              <wp:posOffset>486410</wp:posOffset>
            </wp:positionV>
            <wp:extent cx="4697095" cy="3138170"/>
            <wp:effectExtent l="0" t="0" r="8255" b="5080"/>
            <wp:wrapTopAndBottom/>
            <wp:docPr id="1832336130" name="Picture 1" descr="Diagram, venn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336130" name="Picture 1" descr="Diagram, venn diagram&#10;&#10;AI-generated content may be incorrect."/>
                    <pic:cNvPicPr/>
                  </pic:nvPicPr>
                  <pic:blipFill rotWithShape="1">
                    <a:blip r:embed="rId11">
                      <a:extLst>
                        <a:ext uri="{28A0092B-C50C-407E-A947-70E740481C1C}">
                          <a14:useLocalDpi xmlns:a14="http://schemas.microsoft.com/office/drawing/2010/main" val="0"/>
                        </a:ext>
                      </a:extLst>
                    </a:blip>
                    <a:srcRect l="8874" t="6069" r="10322" b="4936"/>
                    <a:stretch>
                      <a:fillRect/>
                    </a:stretch>
                  </pic:blipFill>
                  <pic:spPr bwMode="auto">
                    <a:xfrm>
                      <a:off x="0" y="0"/>
                      <a:ext cx="4697095" cy="3138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10F7">
        <w:rPr>
          <w:noProof/>
        </w:rPr>
        <w:t>The framework combines risk assessment, threat-based analysis, and planning. You don’t have to implement it all at once—start where you are and build over time.</w:t>
      </w:r>
    </w:p>
    <w:p w14:paraId="439496C0" w14:textId="77777777" w:rsidR="004859EA" w:rsidRDefault="004859EA" w:rsidP="009C4F50">
      <w:pPr>
        <w:pStyle w:val="Heading1"/>
        <w:rPr>
          <w:noProof/>
        </w:rPr>
      </w:pPr>
      <w:bookmarkStart w:id="3" w:name="_Toc203402867"/>
      <w:r>
        <w:rPr>
          <w:noProof/>
        </w:rPr>
        <w:lastRenderedPageBreak/>
        <w:t>System Risk vs. Vendor Risk</w:t>
      </w:r>
      <w:bookmarkEnd w:id="3"/>
    </w:p>
    <w:p w14:paraId="599E285E" w14:textId="23F4D58C" w:rsidR="004859EA" w:rsidRDefault="004859EA">
      <w:pPr>
        <w:rPr>
          <w:noProof/>
        </w:rPr>
      </w:pPr>
      <w:r>
        <w:rPr>
          <w:noProof/>
        </w:rPr>
        <w:t>Before diving into the process, it helps to understand the difference bet</w:t>
      </w:r>
      <w:r w:rsidR="002B372F">
        <w:rPr>
          <w:noProof/>
        </w:rPr>
        <w:t>w</w:t>
      </w:r>
      <w:r>
        <w:rPr>
          <w:noProof/>
        </w:rPr>
        <w:t>een the two primary types of risk you’ll a</w:t>
      </w:r>
      <w:r w:rsidR="00F05D0C">
        <w:rPr>
          <w:noProof/>
        </w:rPr>
        <w:t>ss</w:t>
      </w:r>
      <w:r>
        <w:rPr>
          <w:noProof/>
        </w:rPr>
        <w:t>ess</w:t>
      </w:r>
      <w:r w:rsidR="00964054">
        <w:rPr>
          <w:noProof/>
        </w:rPr>
        <w:t xml:space="preserve">. </w:t>
      </w:r>
      <w:r w:rsidR="00964054" w:rsidRPr="00964054">
        <w:rPr>
          <w:noProof/>
        </w:rPr>
        <w:t>Most organizations deal with both. Use this</w:t>
      </w:r>
      <w:r w:rsidR="00964054">
        <w:rPr>
          <w:noProof/>
        </w:rPr>
        <w:t xml:space="preserve"> table</w:t>
      </w:r>
      <w:r w:rsidR="00964054" w:rsidRPr="00964054">
        <w:rPr>
          <w:noProof/>
        </w:rPr>
        <w:t xml:space="preserve"> to determine where to focus your assessment.</w:t>
      </w:r>
    </w:p>
    <w:tbl>
      <w:tblPr>
        <w:tblStyle w:val="ListTable1Light"/>
        <w:tblW w:w="0" w:type="auto"/>
        <w:tblLook w:val="04A0" w:firstRow="1" w:lastRow="0" w:firstColumn="1" w:lastColumn="0" w:noHBand="0" w:noVBand="1"/>
      </w:tblPr>
      <w:tblGrid>
        <w:gridCol w:w="2340"/>
        <w:gridCol w:w="3505"/>
        <w:gridCol w:w="3505"/>
      </w:tblGrid>
      <w:tr w:rsidR="004859EA" w14:paraId="2F6E0DDC" w14:textId="77777777" w:rsidTr="000443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1EF61431" w14:textId="519C4843" w:rsidR="004859EA" w:rsidRDefault="004859EA">
            <w:pPr>
              <w:rPr>
                <w:b w:val="0"/>
                <w:bCs w:val="0"/>
                <w:noProof/>
              </w:rPr>
            </w:pPr>
            <w:r>
              <w:rPr>
                <w:b w:val="0"/>
                <w:bCs w:val="0"/>
                <w:noProof/>
              </w:rPr>
              <w:t>Aspect</w:t>
            </w:r>
          </w:p>
        </w:tc>
        <w:tc>
          <w:tcPr>
            <w:tcW w:w="3505" w:type="dxa"/>
          </w:tcPr>
          <w:p w14:paraId="61715964" w14:textId="67DB9C32" w:rsidR="004859EA" w:rsidRDefault="004859EA">
            <w:pPr>
              <w:cnfStyle w:val="100000000000" w:firstRow="1" w:lastRow="0" w:firstColumn="0" w:lastColumn="0" w:oddVBand="0" w:evenVBand="0" w:oddHBand="0" w:evenHBand="0" w:firstRowFirstColumn="0" w:firstRowLastColumn="0" w:lastRowFirstColumn="0" w:lastRowLastColumn="0"/>
              <w:rPr>
                <w:b w:val="0"/>
                <w:bCs w:val="0"/>
                <w:noProof/>
              </w:rPr>
            </w:pPr>
            <w:r>
              <w:rPr>
                <w:b w:val="0"/>
                <w:bCs w:val="0"/>
                <w:noProof/>
              </w:rPr>
              <w:t>System Risk</w:t>
            </w:r>
          </w:p>
        </w:tc>
        <w:tc>
          <w:tcPr>
            <w:tcW w:w="3505" w:type="dxa"/>
          </w:tcPr>
          <w:p w14:paraId="547F3701" w14:textId="74E48684" w:rsidR="004859EA" w:rsidRDefault="004859EA">
            <w:pPr>
              <w:cnfStyle w:val="100000000000" w:firstRow="1" w:lastRow="0" w:firstColumn="0" w:lastColumn="0" w:oddVBand="0" w:evenVBand="0" w:oddHBand="0" w:evenHBand="0" w:firstRowFirstColumn="0" w:firstRowLastColumn="0" w:lastRowFirstColumn="0" w:lastRowLastColumn="0"/>
              <w:rPr>
                <w:b w:val="0"/>
                <w:bCs w:val="0"/>
                <w:noProof/>
              </w:rPr>
            </w:pPr>
            <w:r>
              <w:rPr>
                <w:b w:val="0"/>
                <w:bCs w:val="0"/>
                <w:noProof/>
              </w:rPr>
              <w:t>Vendor Risk</w:t>
            </w:r>
          </w:p>
        </w:tc>
      </w:tr>
      <w:tr w:rsidR="00FE5641" w14:paraId="5CD7E91A" w14:textId="77777777" w:rsidTr="000443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593A0F7B" w14:textId="2E70C3D0" w:rsidR="00FE5641" w:rsidRPr="00FE5641" w:rsidRDefault="00FE5641" w:rsidP="00FE5641">
            <w:pPr>
              <w:rPr>
                <w:rFonts w:ascii="Segoe UI Semibold" w:hAnsi="Segoe UI Semibold" w:cs="Segoe UI Semibold"/>
                <w:b w:val="0"/>
                <w:bCs w:val="0"/>
                <w:noProof/>
              </w:rPr>
            </w:pPr>
            <w:r w:rsidRPr="00FE5641">
              <w:rPr>
                <w:rFonts w:ascii="Segoe UI Semibold" w:hAnsi="Segoe UI Semibold" w:cs="Segoe UI Semibold"/>
                <w:b w:val="0"/>
                <w:bCs w:val="0"/>
                <w:sz w:val="20"/>
                <w:szCs w:val="20"/>
              </w:rPr>
              <w:t>Definition</w:t>
            </w:r>
          </w:p>
        </w:tc>
        <w:tc>
          <w:tcPr>
            <w:tcW w:w="3505" w:type="dxa"/>
          </w:tcPr>
          <w:p w14:paraId="2370C0FF" w14:textId="0F7856AA" w:rsidR="00FE5641" w:rsidRDefault="00FE5641" w:rsidP="00FE5641">
            <w:pPr>
              <w:cnfStyle w:val="000000100000" w:firstRow="0" w:lastRow="0" w:firstColumn="0" w:lastColumn="0" w:oddVBand="0" w:evenVBand="0" w:oddHBand="1" w:evenHBand="0" w:firstRowFirstColumn="0" w:firstRowLastColumn="0" w:lastRowFirstColumn="0" w:lastRowLastColumn="0"/>
              <w:rPr>
                <w:b/>
                <w:bCs/>
                <w:noProof/>
              </w:rPr>
            </w:pPr>
            <w:r w:rsidRPr="00D66997">
              <w:rPr>
                <w:sz w:val="20"/>
                <w:szCs w:val="20"/>
              </w:rPr>
              <w:t>Risk associated with internal systems, applications, data, and infrastructure.</w:t>
            </w:r>
          </w:p>
        </w:tc>
        <w:tc>
          <w:tcPr>
            <w:tcW w:w="3505" w:type="dxa"/>
          </w:tcPr>
          <w:p w14:paraId="37A8ABE9" w14:textId="0D146480" w:rsidR="00FE5641" w:rsidRDefault="00FE5641" w:rsidP="00FE5641">
            <w:pPr>
              <w:cnfStyle w:val="000000100000" w:firstRow="0" w:lastRow="0" w:firstColumn="0" w:lastColumn="0" w:oddVBand="0" w:evenVBand="0" w:oddHBand="1" w:evenHBand="0" w:firstRowFirstColumn="0" w:firstRowLastColumn="0" w:lastRowFirstColumn="0" w:lastRowLastColumn="0"/>
              <w:rPr>
                <w:b/>
                <w:bCs/>
                <w:noProof/>
              </w:rPr>
            </w:pPr>
            <w:r w:rsidRPr="00D66997">
              <w:rPr>
                <w:sz w:val="20"/>
                <w:szCs w:val="20"/>
              </w:rPr>
              <w:t>Risk associated with third-party vendors and their impact on your organization.</w:t>
            </w:r>
          </w:p>
        </w:tc>
      </w:tr>
      <w:tr w:rsidR="00FE5641" w14:paraId="6C21CB1A" w14:textId="77777777" w:rsidTr="0004431E">
        <w:tc>
          <w:tcPr>
            <w:cnfStyle w:val="001000000000" w:firstRow="0" w:lastRow="0" w:firstColumn="1" w:lastColumn="0" w:oddVBand="0" w:evenVBand="0" w:oddHBand="0" w:evenHBand="0" w:firstRowFirstColumn="0" w:firstRowLastColumn="0" w:lastRowFirstColumn="0" w:lastRowLastColumn="0"/>
            <w:tcW w:w="2340" w:type="dxa"/>
          </w:tcPr>
          <w:p w14:paraId="2C168B5D" w14:textId="3B7ABB11" w:rsidR="00FE5641" w:rsidRPr="00FE5641" w:rsidRDefault="00FE5641" w:rsidP="00FE5641">
            <w:pPr>
              <w:rPr>
                <w:rFonts w:ascii="Segoe UI Semibold" w:hAnsi="Segoe UI Semibold" w:cs="Segoe UI Semibold"/>
                <w:b w:val="0"/>
                <w:bCs w:val="0"/>
                <w:noProof/>
              </w:rPr>
            </w:pPr>
            <w:r w:rsidRPr="00FE5641">
              <w:rPr>
                <w:rFonts w:ascii="Segoe UI Semibold" w:hAnsi="Segoe UI Semibold" w:cs="Segoe UI Semibold"/>
                <w:b w:val="0"/>
                <w:bCs w:val="0"/>
                <w:sz w:val="20"/>
                <w:szCs w:val="20"/>
              </w:rPr>
              <w:t>Scope</w:t>
            </w:r>
          </w:p>
        </w:tc>
        <w:tc>
          <w:tcPr>
            <w:tcW w:w="3505" w:type="dxa"/>
          </w:tcPr>
          <w:p w14:paraId="77ED2B79" w14:textId="487C3B67" w:rsidR="00FE5641" w:rsidRPr="00FF4764" w:rsidRDefault="00FE5641" w:rsidP="00FE5641">
            <w:pPr>
              <w:cnfStyle w:val="000000000000" w:firstRow="0" w:lastRow="0" w:firstColumn="0" w:lastColumn="0" w:oddVBand="0" w:evenVBand="0" w:oddHBand="0" w:evenHBand="0" w:firstRowFirstColumn="0" w:firstRowLastColumn="0" w:lastRowFirstColumn="0" w:lastRowLastColumn="0"/>
              <w:rPr>
                <w:noProof/>
              </w:rPr>
            </w:pPr>
            <w:r w:rsidRPr="00D66997">
              <w:rPr>
                <w:sz w:val="20"/>
                <w:szCs w:val="20"/>
              </w:rPr>
              <w:t>Systems, applications, data, facilities, integrations, or processes within the organization.</w:t>
            </w:r>
          </w:p>
        </w:tc>
        <w:tc>
          <w:tcPr>
            <w:tcW w:w="3505" w:type="dxa"/>
          </w:tcPr>
          <w:p w14:paraId="60A9C61A" w14:textId="60FFADEA" w:rsidR="00FE5641" w:rsidRPr="00FF4764" w:rsidRDefault="00FE5641" w:rsidP="00FE5641">
            <w:pPr>
              <w:cnfStyle w:val="000000000000" w:firstRow="0" w:lastRow="0" w:firstColumn="0" w:lastColumn="0" w:oddVBand="0" w:evenVBand="0" w:oddHBand="0" w:evenHBand="0" w:firstRowFirstColumn="0" w:firstRowLastColumn="0" w:lastRowFirstColumn="0" w:lastRowLastColumn="0"/>
              <w:rPr>
                <w:noProof/>
              </w:rPr>
            </w:pPr>
            <w:r w:rsidRPr="00D66997">
              <w:rPr>
                <w:sz w:val="20"/>
                <w:szCs w:val="20"/>
              </w:rPr>
              <w:t>Third-party vendors providing services or products to the organization.</w:t>
            </w:r>
          </w:p>
        </w:tc>
      </w:tr>
      <w:tr w:rsidR="00FE5641" w14:paraId="6839FB27" w14:textId="77777777" w:rsidTr="000443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6779A7B8" w14:textId="002E8F4A" w:rsidR="00FE5641" w:rsidRPr="00FE5641" w:rsidRDefault="00FE5641" w:rsidP="00FE5641">
            <w:pPr>
              <w:rPr>
                <w:rFonts w:ascii="Segoe UI Semibold" w:hAnsi="Segoe UI Semibold" w:cs="Segoe UI Semibold"/>
                <w:b w:val="0"/>
                <w:bCs w:val="0"/>
                <w:noProof/>
              </w:rPr>
            </w:pPr>
            <w:r w:rsidRPr="00FE5641">
              <w:rPr>
                <w:rFonts w:ascii="Segoe UI Semibold" w:hAnsi="Segoe UI Semibold" w:cs="Segoe UI Semibold"/>
                <w:b w:val="0"/>
                <w:bCs w:val="0"/>
                <w:sz w:val="20"/>
                <w:szCs w:val="20"/>
              </w:rPr>
              <w:t>Stakeholders</w:t>
            </w:r>
          </w:p>
        </w:tc>
        <w:tc>
          <w:tcPr>
            <w:tcW w:w="3505" w:type="dxa"/>
          </w:tcPr>
          <w:p w14:paraId="412420AD" w14:textId="4BBFDF7F" w:rsidR="00FE5641" w:rsidRPr="00FF4764" w:rsidRDefault="00FE5641" w:rsidP="00FE5641">
            <w:pPr>
              <w:cnfStyle w:val="000000100000" w:firstRow="0" w:lastRow="0" w:firstColumn="0" w:lastColumn="0" w:oddVBand="0" w:evenVBand="0" w:oddHBand="1" w:evenHBand="0" w:firstRowFirstColumn="0" w:firstRowLastColumn="0" w:lastRowFirstColumn="0" w:lastRowLastColumn="0"/>
              <w:rPr>
                <w:noProof/>
              </w:rPr>
            </w:pPr>
            <w:r w:rsidRPr="00D66997">
              <w:rPr>
                <w:sz w:val="20"/>
                <w:szCs w:val="20"/>
              </w:rPr>
              <w:t>Security team, IT/System owners, Business unit leads, Risk/compliance officers.</w:t>
            </w:r>
          </w:p>
        </w:tc>
        <w:tc>
          <w:tcPr>
            <w:tcW w:w="3505" w:type="dxa"/>
          </w:tcPr>
          <w:p w14:paraId="220656BB" w14:textId="1AEDDDC9" w:rsidR="00FE5641" w:rsidRPr="00FF4764" w:rsidRDefault="00FE5641" w:rsidP="00FE5641">
            <w:pPr>
              <w:cnfStyle w:val="000000100000" w:firstRow="0" w:lastRow="0" w:firstColumn="0" w:lastColumn="0" w:oddVBand="0" w:evenVBand="0" w:oddHBand="1" w:evenHBand="0" w:firstRowFirstColumn="0" w:firstRowLastColumn="0" w:lastRowFirstColumn="0" w:lastRowLastColumn="0"/>
              <w:rPr>
                <w:noProof/>
              </w:rPr>
            </w:pPr>
            <w:r w:rsidRPr="00D66997">
              <w:rPr>
                <w:sz w:val="20"/>
                <w:szCs w:val="20"/>
              </w:rPr>
              <w:t>Security team, IT/System owners, Business unit leads, Risk/compliance officers, Third-party vendors.</w:t>
            </w:r>
          </w:p>
        </w:tc>
      </w:tr>
      <w:tr w:rsidR="00FE5641" w14:paraId="4F3C9ADF" w14:textId="77777777" w:rsidTr="0004431E">
        <w:tc>
          <w:tcPr>
            <w:cnfStyle w:val="001000000000" w:firstRow="0" w:lastRow="0" w:firstColumn="1" w:lastColumn="0" w:oddVBand="0" w:evenVBand="0" w:oddHBand="0" w:evenHBand="0" w:firstRowFirstColumn="0" w:firstRowLastColumn="0" w:lastRowFirstColumn="0" w:lastRowLastColumn="0"/>
            <w:tcW w:w="2340" w:type="dxa"/>
          </w:tcPr>
          <w:p w14:paraId="1365025A" w14:textId="0B944EB1" w:rsidR="00FE5641" w:rsidRPr="00FE5641" w:rsidRDefault="00FE5641" w:rsidP="00FE5641">
            <w:pPr>
              <w:rPr>
                <w:rFonts w:ascii="Segoe UI Semibold" w:hAnsi="Segoe UI Semibold" w:cs="Segoe UI Semibold"/>
                <w:b w:val="0"/>
                <w:bCs w:val="0"/>
                <w:noProof/>
              </w:rPr>
            </w:pPr>
            <w:r w:rsidRPr="00FE5641">
              <w:rPr>
                <w:rFonts w:ascii="Segoe UI Semibold" w:hAnsi="Segoe UI Semibold" w:cs="Segoe UI Semibold"/>
                <w:b w:val="0"/>
                <w:bCs w:val="0"/>
                <w:sz w:val="20"/>
                <w:szCs w:val="20"/>
              </w:rPr>
              <w:t>Assessment Timing</w:t>
            </w:r>
          </w:p>
        </w:tc>
        <w:tc>
          <w:tcPr>
            <w:tcW w:w="3505" w:type="dxa"/>
          </w:tcPr>
          <w:p w14:paraId="251801DA" w14:textId="326228E9" w:rsidR="00FE5641" w:rsidRPr="00FF4764" w:rsidRDefault="00FE5641" w:rsidP="00FE5641">
            <w:pPr>
              <w:cnfStyle w:val="000000000000" w:firstRow="0" w:lastRow="0" w:firstColumn="0" w:lastColumn="0" w:oddVBand="0" w:evenVBand="0" w:oddHBand="0" w:evenHBand="0" w:firstRowFirstColumn="0" w:firstRowLastColumn="0" w:lastRowFirstColumn="0" w:lastRowLastColumn="0"/>
              <w:rPr>
                <w:noProof/>
              </w:rPr>
            </w:pPr>
            <w:r w:rsidRPr="00D66997">
              <w:rPr>
                <w:sz w:val="20"/>
                <w:szCs w:val="20"/>
              </w:rPr>
              <w:t>At system implementation or major change, annual compliance, or post-incident.</w:t>
            </w:r>
          </w:p>
        </w:tc>
        <w:tc>
          <w:tcPr>
            <w:tcW w:w="3505" w:type="dxa"/>
          </w:tcPr>
          <w:p w14:paraId="250BC2CB" w14:textId="7AC831A8" w:rsidR="00FE5641" w:rsidRPr="00FF4764" w:rsidRDefault="00FE5641" w:rsidP="00FE5641">
            <w:pPr>
              <w:cnfStyle w:val="000000000000" w:firstRow="0" w:lastRow="0" w:firstColumn="0" w:lastColumn="0" w:oddVBand="0" w:evenVBand="0" w:oddHBand="0" w:evenHBand="0" w:firstRowFirstColumn="0" w:firstRowLastColumn="0" w:lastRowFirstColumn="0" w:lastRowLastColumn="0"/>
              <w:rPr>
                <w:noProof/>
              </w:rPr>
            </w:pPr>
            <w:r w:rsidRPr="00D66997">
              <w:rPr>
                <w:sz w:val="20"/>
                <w:szCs w:val="20"/>
              </w:rPr>
              <w:t>During vendor onboarding, annual review, post-incident.</w:t>
            </w:r>
          </w:p>
        </w:tc>
      </w:tr>
      <w:tr w:rsidR="00FE5641" w14:paraId="5FE5D759" w14:textId="77777777" w:rsidTr="000443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630E2E88" w14:textId="5378DA4F" w:rsidR="00FE5641" w:rsidRPr="00FE5641" w:rsidRDefault="00FE5641" w:rsidP="00FE5641">
            <w:pPr>
              <w:rPr>
                <w:rFonts w:ascii="Segoe UI Semibold" w:hAnsi="Segoe UI Semibold" w:cs="Segoe UI Semibold"/>
                <w:b w:val="0"/>
                <w:bCs w:val="0"/>
                <w:noProof/>
              </w:rPr>
            </w:pPr>
            <w:r w:rsidRPr="00FE5641">
              <w:rPr>
                <w:rFonts w:ascii="Segoe UI Semibold" w:hAnsi="Segoe UI Semibold" w:cs="Segoe UI Semibold"/>
                <w:b w:val="0"/>
                <w:bCs w:val="0"/>
                <w:sz w:val="20"/>
                <w:szCs w:val="20"/>
              </w:rPr>
              <w:t>Assessment Focus</w:t>
            </w:r>
          </w:p>
        </w:tc>
        <w:tc>
          <w:tcPr>
            <w:tcW w:w="3505" w:type="dxa"/>
          </w:tcPr>
          <w:p w14:paraId="321C0939" w14:textId="6D25F104" w:rsidR="00FE5641" w:rsidRPr="00FF4764" w:rsidRDefault="00FE5641" w:rsidP="00FE5641">
            <w:pPr>
              <w:cnfStyle w:val="000000100000" w:firstRow="0" w:lastRow="0" w:firstColumn="0" w:lastColumn="0" w:oddVBand="0" w:evenVBand="0" w:oddHBand="1" w:evenHBand="0" w:firstRowFirstColumn="0" w:firstRowLastColumn="0" w:lastRowFirstColumn="0" w:lastRowLastColumn="0"/>
              <w:rPr>
                <w:noProof/>
              </w:rPr>
            </w:pPr>
            <w:r w:rsidRPr="00D66997">
              <w:rPr>
                <w:sz w:val="20"/>
                <w:szCs w:val="20"/>
              </w:rPr>
              <w:t>Identify critical assets, threats, vulnerabilities, and controls.</w:t>
            </w:r>
          </w:p>
        </w:tc>
        <w:tc>
          <w:tcPr>
            <w:tcW w:w="3505" w:type="dxa"/>
          </w:tcPr>
          <w:p w14:paraId="789AA62C" w14:textId="639C1160" w:rsidR="00FE5641" w:rsidRPr="00FF4764" w:rsidRDefault="00FE5641" w:rsidP="00FE5641">
            <w:pPr>
              <w:cnfStyle w:val="000000100000" w:firstRow="0" w:lastRow="0" w:firstColumn="0" w:lastColumn="0" w:oddVBand="0" w:evenVBand="0" w:oddHBand="1" w:evenHBand="0" w:firstRowFirstColumn="0" w:firstRowLastColumn="0" w:lastRowFirstColumn="0" w:lastRowLastColumn="0"/>
              <w:rPr>
                <w:noProof/>
              </w:rPr>
            </w:pPr>
            <w:r w:rsidRPr="00D66997">
              <w:rPr>
                <w:sz w:val="20"/>
                <w:szCs w:val="20"/>
              </w:rPr>
              <w:t>Evaluate vendor's security practices, compliance, and data protection measures.</w:t>
            </w:r>
          </w:p>
        </w:tc>
      </w:tr>
      <w:tr w:rsidR="00FE5641" w14:paraId="2B884907" w14:textId="77777777" w:rsidTr="0004431E">
        <w:tc>
          <w:tcPr>
            <w:cnfStyle w:val="001000000000" w:firstRow="0" w:lastRow="0" w:firstColumn="1" w:lastColumn="0" w:oddVBand="0" w:evenVBand="0" w:oddHBand="0" w:evenHBand="0" w:firstRowFirstColumn="0" w:firstRowLastColumn="0" w:lastRowFirstColumn="0" w:lastRowLastColumn="0"/>
            <w:tcW w:w="2340" w:type="dxa"/>
          </w:tcPr>
          <w:p w14:paraId="0F836ACB" w14:textId="4276233E" w:rsidR="00FE5641" w:rsidRPr="00FE5641" w:rsidRDefault="00FE5641" w:rsidP="00FE5641">
            <w:pPr>
              <w:rPr>
                <w:rFonts w:ascii="Segoe UI Semibold" w:hAnsi="Segoe UI Semibold" w:cs="Segoe UI Semibold"/>
                <w:b w:val="0"/>
                <w:bCs w:val="0"/>
                <w:noProof/>
              </w:rPr>
            </w:pPr>
            <w:r w:rsidRPr="00FE5641">
              <w:rPr>
                <w:rFonts w:ascii="Segoe UI Semibold" w:hAnsi="Segoe UI Semibold" w:cs="Segoe UI Semibold"/>
                <w:b w:val="0"/>
                <w:bCs w:val="0"/>
                <w:sz w:val="20"/>
                <w:szCs w:val="20"/>
              </w:rPr>
              <w:t>Data Location</w:t>
            </w:r>
          </w:p>
        </w:tc>
        <w:tc>
          <w:tcPr>
            <w:tcW w:w="3505" w:type="dxa"/>
          </w:tcPr>
          <w:p w14:paraId="3FA4B215" w14:textId="75537181" w:rsidR="00FE5641" w:rsidRPr="0004431E" w:rsidRDefault="00FE5641" w:rsidP="00FE5641">
            <w:pPr>
              <w:cnfStyle w:val="000000000000" w:firstRow="0" w:lastRow="0" w:firstColumn="0" w:lastColumn="0" w:oddVBand="0" w:evenVBand="0" w:oddHBand="0" w:evenHBand="0" w:firstRowFirstColumn="0" w:firstRowLastColumn="0" w:lastRowFirstColumn="0" w:lastRowLastColumn="0"/>
              <w:rPr>
                <w:noProof/>
              </w:rPr>
            </w:pPr>
            <w:r w:rsidRPr="00D66997">
              <w:rPr>
                <w:sz w:val="20"/>
                <w:szCs w:val="20"/>
              </w:rPr>
              <w:t>On-premises data centers, cloud environments (cloud service provider), and remote work environments.</w:t>
            </w:r>
          </w:p>
        </w:tc>
        <w:tc>
          <w:tcPr>
            <w:tcW w:w="3505" w:type="dxa"/>
          </w:tcPr>
          <w:p w14:paraId="2C509C48" w14:textId="1D3655B4" w:rsidR="00FE5641" w:rsidRPr="0004431E" w:rsidRDefault="00FE5641" w:rsidP="00FE5641">
            <w:pPr>
              <w:cnfStyle w:val="000000000000" w:firstRow="0" w:lastRow="0" w:firstColumn="0" w:lastColumn="0" w:oddVBand="0" w:evenVBand="0" w:oddHBand="0" w:evenHBand="0" w:firstRowFirstColumn="0" w:firstRowLastColumn="0" w:lastRowFirstColumn="0" w:lastRowLastColumn="0"/>
              <w:rPr>
                <w:noProof/>
              </w:rPr>
            </w:pPr>
            <w:r w:rsidRPr="00D66997">
              <w:rPr>
                <w:sz w:val="20"/>
                <w:szCs w:val="20"/>
              </w:rPr>
              <w:t>Vendor's data storage and processing locations, jurisdictional laws.</w:t>
            </w:r>
          </w:p>
        </w:tc>
      </w:tr>
      <w:tr w:rsidR="00FE5641" w14:paraId="59764048" w14:textId="77777777" w:rsidTr="000443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494912BB" w14:textId="288CF621" w:rsidR="00FE5641" w:rsidRPr="00FE5641" w:rsidRDefault="00FE5641" w:rsidP="00FE5641">
            <w:pPr>
              <w:rPr>
                <w:rFonts w:ascii="Segoe UI Semibold" w:hAnsi="Segoe UI Semibold" w:cs="Segoe UI Semibold"/>
                <w:b w:val="0"/>
                <w:bCs w:val="0"/>
                <w:sz w:val="20"/>
                <w:szCs w:val="20"/>
              </w:rPr>
            </w:pPr>
            <w:r w:rsidRPr="00FE5641">
              <w:rPr>
                <w:rFonts w:ascii="Segoe UI Semibold" w:hAnsi="Segoe UI Semibold" w:cs="Segoe UI Semibold"/>
                <w:b w:val="0"/>
                <w:bCs w:val="0"/>
                <w:sz w:val="20"/>
                <w:szCs w:val="20"/>
              </w:rPr>
              <w:t>Compliance &amp; Certifications</w:t>
            </w:r>
          </w:p>
        </w:tc>
        <w:tc>
          <w:tcPr>
            <w:tcW w:w="3505" w:type="dxa"/>
          </w:tcPr>
          <w:p w14:paraId="13607F0E" w14:textId="4882AD56" w:rsidR="00FE5641" w:rsidRPr="00D66997" w:rsidRDefault="00FE5641" w:rsidP="00FE5641">
            <w:pPr>
              <w:cnfStyle w:val="000000100000" w:firstRow="0" w:lastRow="0" w:firstColumn="0" w:lastColumn="0" w:oddVBand="0" w:evenVBand="0" w:oddHBand="1" w:evenHBand="0" w:firstRowFirstColumn="0" w:firstRowLastColumn="0" w:lastRowFirstColumn="0" w:lastRowLastColumn="0"/>
              <w:rPr>
                <w:sz w:val="20"/>
                <w:szCs w:val="20"/>
              </w:rPr>
            </w:pPr>
            <w:r w:rsidRPr="00D66997">
              <w:rPr>
                <w:sz w:val="20"/>
                <w:szCs w:val="20"/>
              </w:rPr>
              <w:t>FISMA, HIPAA, ISO 27001, etc.</w:t>
            </w:r>
          </w:p>
        </w:tc>
        <w:tc>
          <w:tcPr>
            <w:tcW w:w="3505" w:type="dxa"/>
          </w:tcPr>
          <w:p w14:paraId="77F6FDDF" w14:textId="58409901" w:rsidR="00FE5641" w:rsidRPr="00D66997" w:rsidRDefault="00FE5641" w:rsidP="00FE5641">
            <w:pPr>
              <w:cnfStyle w:val="000000100000" w:firstRow="0" w:lastRow="0" w:firstColumn="0" w:lastColumn="0" w:oddVBand="0" w:evenVBand="0" w:oddHBand="1" w:evenHBand="0" w:firstRowFirstColumn="0" w:firstRowLastColumn="0" w:lastRowFirstColumn="0" w:lastRowLastColumn="0"/>
              <w:rPr>
                <w:sz w:val="20"/>
                <w:szCs w:val="20"/>
              </w:rPr>
            </w:pPr>
            <w:r w:rsidRPr="00D66997">
              <w:rPr>
                <w:sz w:val="20"/>
                <w:szCs w:val="20"/>
              </w:rPr>
              <w:t>GDPR, CCPA, HIPAA, SOC 2, ISO 27001, FedRAMP, etc.</w:t>
            </w:r>
          </w:p>
        </w:tc>
      </w:tr>
      <w:tr w:rsidR="00FE5641" w14:paraId="1A455B50" w14:textId="77777777" w:rsidTr="0004431E">
        <w:tc>
          <w:tcPr>
            <w:cnfStyle w:val="001000000000" w:firstRow="0" w:lastRow="0" w:firstColumn="1" w:lastColumn="0" w:oddVBand="0" w:evenVBand="0" w:oddHBand="0" w:evenHBand="0" w:firstRowFirstColumn="0" w:firstRowLastColumn="0" w:lastRowFirstColumn="0" w:lastRowLastColumn="0"/>
            <w:tcW w:w="2340" w:type="dxa"/>
          </w:tcPr>
          <w:p w14:paraId="1BED2187" w14:textId="71CCDEDB" w:rsidR="00FE5641" w:rsidRPr="00FE5641" w:rsidRDefault="00FE5641" w:rsidP="00FE5641">
            <w:pPr>
              <w:rPr>
                <w:rFonts w:ascii="Segoe UI Semibold" w:hAnsi="Segoe UI Semibold" w:cs="Segoe UI Semibold"/>
                <w:b w:val="0"/>
                <w:bCs w:val="0"/>
                <w:sz w:val="20"/>
                <w:szCs w:val="20"/>
              </w:rPr>
            </w:pPr>
            <w:r w:rsidRPr="00FE5641">
              <w:rPr>
                <w:rFonts w:ascii="Segoe UI Semibold" w:hAnsi="Segoe UI Semibold" w:cs="Segoe UI Semibold"/>
                <w:b w:val="0"/>
                <w:bCs w:val="0"/>
                <w:sz w:val="20"/>
                <w:szCs w:val="20"/>
              </w:rPr>
              <w:t>Incident Response</w:t>
            </w:r>
          </w:p>
        </w:tc>
        <w:tc>
          <w:tcPr>
            <w:tcW w:w="3505" w:type="dxa"/>
          </w:tcPr>
          <w:p w14:paraId="732C09B6" w14:textId="413A9042" w:rsidR="00FE5641" w:rsidRPr="00D66997" w:rsidRDefault="00FE5641" w:rsidP="00FE5641">
            <w:pPr>
              <w:cnfStyle w:val="000000000000" w:firstRow="0" w:lastRow="0" w:firstColumn="0" w:lastColumn="0" w:oddVBand="0" w:evenVBand="0" w:oddHBand="0" w:evenHBand="0" w:firstRowFirstColumn="0" w:firstRowLastColumn="0" w:lastRowFirstColumn="0" w:lastRowLastColumn="0"/>
              <w:rPr>
                <w:sz w:val="20"/>
                <w:szCs w:val="20"/>
              </w:rPr>
            </w:pPr>
            <w:r w:rsidRPr="00D66997">
              <w:rPr>
                <w:sz w:val="20"/>
                <w:szCs w:val="20"/>
              </w:rPr>
              <w:t>Internal incident response plan, Breach notification procedures.</w:t>
            </w:r>
          </w:p>
        </w:tc>
        <w:tc>
          <w:tcPr>
            <w:tcW w:w="3505" w:type="dxa"/>
          </w:tcPr>
          <w:p w14:paraId="7B7D8ADE" w14:textId="7EBD0618" w:rsidR="00FE5641" w:rsidRPr="00D66997" w:rsidRDefault="00FE5641" w:rsidP="00FE5641">
            <w:pPr>
              <w:cnfStyle w:val="000000000000" w:firstRow="0" w:lastRow="0" w:firstColumn="0" w:lastColumn="0" w:oddVBand="0" w:evenVBand="0" w:oddHBand="0" w:evenHBand="0" w:firstRowFirstColumn="0" w:firstRowLastColumn="0" w:lastRowFirstColumn="0" w:lastRowLastColumn="0"/>
              <w:rPr>
                <w:sz w:val="20"/>
                <w:szCs w:val="20"/>
              </w:rPr>
            </w:pPr>
            <w:r w:rsidRPr="00D66997">
              <w:rPr>
                <w:sz w:val="20"/>
                <w:szCs w:val="20"/>
              </w:rPr>
              <w:t>Vendor's incident response plan, Breach notification commitments.</w:t>
            </w:r>
          </w:p>
        </w:tc>
      </w:tr>
      <w:tr w:rsidR="00FE5641" w14:paraId="6D05F00F" w14:textId="77777777" w:rsidTr="000443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1A781596" w14:textId="17D76949" w:rsidR="00FE5641" w:rsidRPr="00FE5641" w:rsidRDefault="00FE5641" w:rsidP="00FE5641">
            <w:pPr>
              <w:rPr>
                <w:rFonts w:ascii="Segoe UI Semibold" w:hAnsi="Segoe UI Semibold" w:cs="Segoe UI Semibold"/>
                <w:b w:val="0"/>
                <w:bCs w:val="0"/>
                <w:sz w:val="20"/>
                <w:szCs w:val="20"/>
              </w:rPr>
            </w:pPr>
            <w:r w:rsidRPr="00FE5641">
              <w:rPr>
                <w:rFonts w:ascii="Segoe UI Semibold" w:hAnsi="Segoe UI Semibold" w:cs="Segoe UI Semibold"/>
                <w:b w:val="0"/>
                <w:bCs w:val="0"/>
                <w:sz w:val="20"/>
                <w:szCs w:val="20"/>
              </w:rPr>
              <w:t>Data Access &amp; Control</w:t>
            </w:r>
          </w:p>
        </w:tc>
        <w:tc>
          <w:tcPr>
            <w:tcW w:w="3505" w:type="dxa"/>
          </w:tcPr>
          <w:p w14:paraId="0BE0D005" w14:textId="349FC9EB" w:rsidR="00FE5641" w:rsidRPr="00D66997" w:rsidRDefault="00FE5641" w:rsidP="00FE5641">
            <w:pPr>
              <w:cnfStyle w:val="000000100000" w:firstRow="0" w:lastRow="0" w:firstColumn="0" w:lastColumn="0" w:oddVBand="0" w:evenVBand="0" w:oddHBand="1" w:evenHBand="0" w:firstRowFirstColumn="0" w:firstRowLastColumn="0" w:lastRowFirstColumn="0" w:lastRowLastColumn="0"/>
              <w:rPr>
                <w:sz w:val="20"/>
                <w:szCs w:val="20"/>
              </w:rPr>
            </w:pPr>
            <w:r w:rsidRPr="00D66997">
              <w:rPr>
                <w:sz w:val="20"/>
                <w:szCs w:val="20"/>
              </w:rPr>
              <w:t>Internal access controls, Data logs, Audit trails, etc.</w:t>
            </w:r>
          </w:p>
        </w:tc>
        <w:tc>
          <w:tcPr>
            <w:tcW w:w="3505" w:type="dxa"/>
          </w:tcPr>
          <w:p w14:paraId="4A990FF4" w14:textId="7112184E" w:rsidR="00FE5641" w:rsidRPr="00D66997" w:rsidRDefault="00FE5641" w:rsidP="00FE5641">
            <w:pPr>
              <w:cnfStyle w:val="000000100000" w:firstRow="0" w:lastRow="0" w:firstColumn="0" w:lastColumn="0" w:oddVBand="0" w:evenVBand="0" w:oddHBand="1" w:evenHBand="0" w:firstRowFirstColumn="0" w:firstRowLastColumn="0" w:lastRowFirstColumn="0" w:lastRowLastColumn="0"/>
              <w:rPr>
                <w:sz w:val="20"/>
                <w:szCs w:val="20"/>
              </w:rPr>
            </w:pPr>
            <w:r w:rsidRPr="00D66997">
              <w:rPr>
                <w:sz w:val="20"/>
                <w:szCs w:val="20"/>
              </w:rPr>
              <w:t>Vendor's access controls, customer's ability to export/delete data, etc.</w:t>
            </w:r>
          </w:p>
        </w:tc>
      </w:tr>
      <w:tr w:rsidR="00FE5641" w14:paraId="1A53BC30" w14:textId="77777777" w:rsidTr="0004431E">
        <w:tc>
          <w:tcPr>
            <w:cnfStyle w:val="001000000000" w:firstRow="0" w:lastRow="0" w:firstColumn="1" w:lastColumn="0" w:oddVBand="0" w:evenVBand="0" w:oddHBand="0" w:evenHBand="0" w:firstRowFirstColumn="0" w:firstRowLastColumn="0" w:lastRowFirstColumn="0" w:lastRowLastColumn="0"/>
            <w:tcW w:w="2340" w:type="dxa"/>
          </w:tcPr>
          <w:p w14:paraId="5340583D" w14:textId="1967472B" w:rsidR="00FE5641" w:rsidRPr="00FE5641" w:rsidRDefault="00FE5641" w:rsidP="00FE5641">
            <w:pPr>
              <w:rPr>
                <w:rFonts w:ascii="Segoe UI Semibold" w:hAnsi="Segoe UI Semibold" w:cs="Segoe UI Semibold"/>
                <w:b w:val="0"/>
                <w:bCs w:val="0"/>
                <w:sz w:val="20"/>
                <w:szCs w:val="20"/>
              </w:rPr>
            </w:pPr>
            <w:r w:rsidRPr="00FE5641">
              <w:rPr>
                <w:rFonts w:ascii="Segoe UI Semibold" w:hAnsi="Segoe UI Semibold" w:cs="Segoe UI Semibold"/>
                <w:b w:val="0"/>
                <w:bCs w:val="0"/>
                <w:sz w:val="20"/>
                <w:szCs w:val="20"/>
              </w:rPr>
              <w:t>Contractual Protections</w:t>
            </w:r>
          </w:p>
        </w:tc>
        <w:tc>
          <w:tcPr>
            <w:tcW w:w="3505" w:type="dxa"/>
          </w:tcPr>
          <w:p w14:paraId="6685F519" w14:textId="5E3B63AB" w:rsidR="00FE5641" w:rsidRPr="00D66997" w:rsidRDefault="00FE5641" w:rsidP="00FE5641">
            <w:pPr>
              <w:cnfStyle w:val="000000000000" w:firstRow="0" w:lastRow="0" w:firstColumn="0" w:lastColumn="0" w:oddVBand="0" w:evenVBand="0" w:oddHBand="0" w:evenHBand="0" w:firstRowFirstColumn="0" w:firstRowLastColumn="0" w:lastRowFirstColumn="0" w:lastRowLastColumn="0"/>
              <w:rPr>
                <w:sz w:val="20"/>
                <w:szCs w:val="20"/>
              </w:rPr>
            </w:pPr>
            <w:r w:rsidRPr="00D66997">
              <w:rPr>
                <w:sz w:val="20"/>
                <w:szCs w:val="20"/>
              </w:rPr>
              <w:t>Internal policies, procedures, standards, and regulatory requirements.</w:t>
            </w:r>
          </w:p>
        </w:tc>
        <w:tc>
          <w:tcPr>
            <w:tcW w:w="3505" w:type="dxa"/>
          </w:tcPr>
          <w:p w14:paraId="3C18B139" w14:textId="276B705D" w:rsidR="00FE5641" w:rsidRPr="00D66997" w:rsidRDefault="00FE5641" w:rsidP="00FE5641">
            <w:pPr>
              <w:cnfStyle w:val="000000000000" w:firstRow="0" w:lastRow="0" w:firstColumn="0" w:lastColumn="0" w:oddVBand="0" w:evenVBand="0" w:oddHBand="0" w:evenHBand="0" w:firstRowFirstColumn="0" w:firstRowLastColumn="0" w:lastRowFirstColumn="0" w:lastRowLastColumn="0"/>
              <w:rPr>
                <w:sz w:val="20"/>
                <w:szCs w:val="20"/>
              </w:rPr>
            </w:pPr>
            <w:r w:rsidRPr="00D66997">
              <w:rPr>
                <w:sz w:val="20"/>
                <w:szCs w:val="20"/>
              </w:rPr>
              <w:t xml:space="preserve">Data Processing Agreement (DPA), Service Level Agreement (SLA), Right to audit, and regulatory requirements. </w:t>
            </w:r>
          </w:p>
        </w:tc>
      </w:tr>
      <w:tr w:rsidR="00FE5641" w14:paraId="2080A30A" w14:textId="77777777" w:rsidTr="000443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199046DD" w14:textId="01FB7BCC" w:rsidR="00FE5641" w:rsidRPr="00FE5641" w:rsidRDefault="00FE5641" w:rsidP="00FE5641">
            <w:pPr>
              <w:rPr>
                <w:rFonts w:ascii="Segoe UI Semibold" w:hAnsi="Segoe UI Semibold" w:cs="Segoe UI Semibold"/>
                <w:b w:val="0"/>
                <w:bCs w:val="0"/>
                <w:sz w:val="20"/>
                <w:szCs w:val="20"/>
              </w:rPr>
            </w:pPr>
            <w:r w:rsidRPr="00FE5641">
              <w:rPr>
                <w:rFonts w:ascii="Segoe UI Semibold" w:hAnsi="Segoe UI Semibold" w:cs="Segoe UI Semibold"/>
                <w:b w:val="0"/>
                <w:bCs w:val="0"/>
                <w:sz w:val="20"/>
                <w:szCs w:val="20"/>
              </w:rPr>
              <w:t>Organizational Indicators</w:t>
            </w:r>
          </w:p>
        </w:tc>
        <w:tc>
          <w:tcPr>
            <w:tcW w:w="3505" w:type="dxa"/>
          </w:tcPr>
          <w:p w14:paraId="4EFB54F7" w14:textId="5FC26012" w:rsidR="00FE5641" w:rsidRPr="00D66997" w:rsidRDefault="00FE5641" w:rsidP="00FE5641">
            <w:pPr>
              <w:cnfStyle w:val="000000100000" w:firstRow="0" w:lastRow="0" w:firstColumn="0" w:lastColumn="0" w:oddVBand="0" w:evenVBand="0" w:oddHBand="1" w:evenHBand="0" w:firstRowFirstColumn="0" w:firstRowLastColumn="0" w:lastRowFirstColumn="0" w:lastRowLastColumn="0"/>
              <w:rPr>
                <w:sz w:val="20"/>
                <w:szCs w:val="20"/>
              </w:rPr>
            </w:pPr>
            <w:r w:rsidRPr="00D66997">
              <w:rPr>
                <w:sz w:val="20"/>
                <w:szCs w:val="20"/>
              </w:rPr>
              <w:t>Dedicated security/privacy team, Regular security training, etc.</w:t>
            </w:r>
          </w:p>
        </w:tc>
        <w:tc>
          <w:tcPr>
            <w:tcW w:w="3505" w:type="dxa"/>
          </w:tcPr>
          <w:p w14:paraId="1AF768EA" w14:textId="3EEC8CE6" w:rsidR="00FE5641" w:rsidRPr="00D66997" w:rsidRDefault="00FE5641" w:rsidP="00FE5641">
            <w:pPr>
              <w:cnfStyle w:val="000000100000" w:firstRow="0" w:lastRow="0" w:firstColumn="0" w:lastColumn="0" w:oddVBand="0" w:evenVBand="0" w:oddHBand="1" w:evenHBand="0" w:firstRowFirstColumn="0" w:firstRowLastColumn="0" w:lastRowFirstColumn="0" w:lastRowLastColumn="0"/>
              <w:rPr>
                <w:sz w:val="20"/>
                <w:szCs w:val="20"/>
              </w:rPr>
            </w:pPr>
            <w:r w:rsidRPr="00D66997">
              <w:rPr>
                <w:sz w:val="20"/>
                <w:szCs w:val="20"/>
              </w:rPr>
              <w:t>Vendor's security/privacy team, security awareness training, public security contact, etc.</w:t>
            </w:r>
          </w:p>
        </w:tc>
      </w:tr>
    </w:tbl>
    <w:p w14:paraId="44DB8D0B" w14:textId="5BC61846" w:rsidR="00970E92" w:rsidRDefault="00970E92">
      <w:pPr>
        <w:rPr>
          <w:b/>
          <w:bCs/>
          <w:noProof/>
        </w:rPr>
      </w:pPr>
      <w:r>
        <w:rPr>
          <w:b/>
          <w:bCs/>
          <w:noProof/>
        </w:rPr>
        <w:br w:type="page"/>
      </w:r>
    </w:p>
    <w:p w14:paraId="3DB56D81" w14:textId="4E8A2936" w:rsidR="00646C68" w:rsidRDefault="00646C68" w:rsidP="00646C68">
      <w:pPr>
        <w:pStyle w:val="Heading1"/>
        <w:rPr>
          <w:noProof/>
        </w:rPr>
      </w:pPr>
      <w:bookmarkStart w:id="4" w:name="_Toc203402868"/>
      <w:r>
        <w:rPr>
          <w:noProof/>
        </w:rPr>
        <w:lastRenderedPageBreak/>
        <w:t>Conducting a Risk Assessment</w:t>
      </w:r>
      <w:bookmarkEnd w:id="4"/>
    </w:p>
    <w:p w14:paraId="19805A54" w14:textId="58AE9C77" w:rsidR="00554712" w:rsidRPr="00554712" w:rsidRDefault="00554712" w:rsidP="00646C68">
      <w:pPr>
        <w:pStyle w:val="Heading2"/>
        <w:rPr>
          <w:noProof/>
        </w:rPr>
      </w:pPr>
      <w:bookmarkStart w:id="5" w:name="_Toc203402869"/>
      <w:r w:rsidRPr="00554712">
        <w:rPr>
          <w:noProof/>
        </w:rPr>
        <w:t>Step 1: Scoping Your Assessment (Prepare)</w:t>
      </w:r>
      <w:bookmarkEnd w:id="5"/>
    </w:p>
    <w:p w14:paraId="6C16067B" w14:textId="77777777" w:rsidR="00554712" w:rsidRPr="00554712" w:rsidRDefault="00554712" w:rsidP="00554712">
      <w:pPr>
        <w:rPr>
          <w:noProof/>
        </w:rPr>
      </w:pPr>
      <w:r w:rsidRPr="00554712">
        <w:rPr>
          <w:noProof/>
        </w:rPr>
        <w:t>Use the “Who, What, Where, When, Why” method to define your scope:</w:t>
      </w:r>
    </w:p>
    <w:p w14:paraId="24037ED7" w14:textId="77777777" w:rsidR="00554712" w:rsidRPr="00554712" w:rsidRDefault="00554712" w:rsidP="00554712">
      <w:pPr>
        <w:numPr>
          <w:ilvl w:val="0"/>
          <w:numId w:val="30"/>
        </w:numPr>
        <w:rPr>
          <w:noProof/>
        </w:rPr>
      </w:pPr>
      <w:r w:rsidRPr="00554712">
        <w:rPr>
          <w:b/>
          <w:bCs/>
          <w:noProof/>
        </w:rPr>
        <w:t>Who</w:t>
      </w:r>
      <w:r w:rsidRPr="00554712">
        <w:rPr>
          <w:noProof/>
        </w:rPr>
        <w:t>: Security, IT/system owners, business leads, vendors (if applicable)</w:t>
      </w:r>
    </w:p>
    <w:p w14:paraId="3525D626" w14:textId="77777777" w:rsidR="00554712" w:rsidRPr="00554712" w:rsidRDefault="00554712" w:rsidP="00554712">
      <w:pPr>
        <w:numPr>
          <w:ilvl w:val="0"/>
          <w:numId w:val="30"/>
        </w:numPr>
        <w:rPr>
          <w:noProof/>
        </w:rPr>
      </w:pPr>
      <w:r w:rsidRPr="00554712">
        <w:rPr>
          <w:b/>
          <w:bCs/>
          <w:noProof/>
        </w:rPr>
        <w:t>What</w:t>
      </w:r>
      <w:r w:rsidRPr="00554712">
        <w:rPr>
          <w:noProof/>
        </w:rPr>
        <w:t>: Which systems, data, or services are in scope?</w:t>
      </w:r>
    </w:p>
    <w:p w14:paraId="079533B2" w14:textId="77777777" w:rsidR="00554712" w:rsidRPr="00554712" w:rsidRDefault="00554712" w:rsidP="00554712">
      <w:pPr>
        <w:numPr>
          <w:ilvl w:val="0"/>
          <w:numId w:val="30"/>
        </w:numPr>
        <w:rPr>
          <w:noProof/>
        </w:rPr>
      </w:pPr>
      <w:r w:rsidRPr="00554712">
        <w:rPr>
          <w:b/>
          <w:bCs/>
          <w:noProof/>
        </w:rPr>
        <w:t>Where</w:t>
      </w:r>
      <w:r w:rsidRPr="00554712">
        <w:rPr>
          <w:noProof/>
        </w:rPr>
        <w:t>: Where is data stored or processed (on-prem, cloud, vendor-hosted)?</w:t>
      </w:r>
    </w:p>
    <w:p w14:paraId="01ECD683" w14:textId="77777777" w:rsidR="00554712" w:rsidRPr="00554712" w:rsidRDefault="00554712" w:rsidP="00554712">
      <w:pPr>
        <w:numPr>
          <w:ilvl w:val="0"/>
          <w:numId w:val="30"/>
        </w:numPr>
        <w:rPr>
          <w:noProof/>
        </w:rPr>
      </w:pPr>
      <w:r w:rsidRPr="00554712">
        <w:rPr>
          <w:b/>
          <w:bCs/>
          <w:noProof/>
        </w:rPr>
        <w:t>When</w:t>
      </w:r>
      <w:r w:rsidRPr="00554712">
        <w:rPr>
          <w:noProof/>
        </w:rPr>
        <w:t>: Is this triggered by a change, requirement, or review cycle?</w:t>
      </w:r>
    </w:p>
    <w:p w14:paraId="75EDFE75" w14:textId="7FAA9B16" w:rsidR="00554712" w:rsidRPr="00554712" w:rsidRDefault="00554712" w:rsidP="00554712">
      <w:pPr>
        <w:numPr>
          <w:ilvl w:val="0"/>
          <w:numId w:val="30"/>
        </w:numPr>
        <w:rPr>
          <w:noProof/>
        </w:rPr>
      </w:pPr>
      <w:r w:rsidRPr="00554712">
        <w:rPr>
          <w:b/>
          <w:bCs/>
          <w:noProof/>
        </w:rPr>
        <w:t>Why</w:t>
      </w:r>
      <w:r w:rsidRPr="00554712">
        <w:rPr>
          <w:noProof/>
        </w:rPr>
        <w:t>: What’s the purpose—compliance, incident response, general risk posture</w:t>
      </w:r>
      <w:r w:rsidR="004C2A6D">
        <w:rPr>
          <w:noProof/>
        </w:rPr>
        <w:t>, supporting business continuity and data protection goals</w:t>
      </w:r>
      <w:r w:rsidRPr="00554712">
        <w:rPr>
          <w:noProof/>
        </w:rPr>
        <w:t>?</w:t>
      </w:r>
    </w:p>
    <w:p w14:paraId="4647C86A" w14:textId="2278EB02" w:rsidR="00554712" w:rsidRPr="00554712" w:rsidRDefault="00554712" w:rsidP="00554712">
      <w:pPr>
        <w:rPr>
          <w:noProof/>
        </w:rPr>
      </w:pPr>
    </w:p>
    <w:p w14:paraId="4AE0694B" w14:textId="77777777" w:rsidR="00554712" w:rsidRPr="00554712" w:rsidRDefault="00554712" w:rsidP="00646C68">
      <w:pPr>
        <w:pStyle w:val="Heading2"/>
        <w:rPr>
          <w:noProof/>
        </w:rPr>
      </w:pPr>
      <w:bookmarkStart w:id="6" w:name="_Toc203402870"/>
      <w:r w:rsidRPr="00554712">
        <w:rPr>
          <w:noProof/>
        </w:rPr>
        <w:t>Step 2: Conducting the Assessment</w:t>
      </w:r>
      <w:bookmarkEnd w:id="6"/>
    </w:p>
    <w:p w14:paraId="1E343379" w14:textId="77777777" w:rsidR="00554712" w:rsidRDefault="00554712" w:rsidP="00554712">
      <w:pPr>
        <w:rPr>
          <w:noProof/>
        </w:rPr>
      </w:pPr>
      <w:r w:rsidRPr="00554712">
        <w:rPr>
          <w:noProof/>
        </w:rPr>
        <w:t>You can assess systems in different ways depending on how deep you want to go. Start with basic information-gathering and review key areas such as:</w:t>
      </w:r>
    </w:p>
    <w:tbl>
      <w:tblPr>
        <w:tblStyle w:val="GridTable6Colorful"/>
        <w:tblW w:w="9348" w:type="dxa"/>
        <w:tblLook w:val="04A0" w:firstRow="1" w:lastRow="0" w:firstColumn="1" w:lastColumn="0" w:noHBand="0" w:noVBand="1"/>
      </w:tblPr>
      <w:tblGrid>
        <w:gridCol w:w="3116"/>
        <w:gridCol w:w="3116"/>
        <w:gridCol w:w="3116"/>
      </w:tblGrid>
      <w:tr w:rsidR="00110276" w14:paraId="1938DC39" w14:textId="77777777" w:rsidTr="005D7DD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6" w:type="dxa"/>
          </w:tcPr>
          <w:p w14:paraId="41A0DD12" w14:textId="45027E5B" w:rsidR="00110276" w:rsidRDefault="00110276" w:rsidP="00110276">
            <w:pPr>
              <w:rPr>
                <w:noProof/>
              </w:rPr>
            </w:pPr>
            <w:r w:rsidRPr="00D66997">
              <w:rPr>
                <w:szCs w:val="20"/>
              </w:rPr>
              <w:t>Topic</w:t>
            </w:r>
          </w:p>
        </w:tc>
        <w:tc>
          <w:tcPr>
            <w:tcW w:w="3116" w:type="dxa"/>
          </w:tcPr>
          <w:p w14:paraId="534DE410" w14:textId="0BB6362A" w:rsidR="00110276" w:rsidRDefault="00110276" w:rsidP="00110276">
            <w:pPr>
              <w:cnfStyle w:val="100000000000" w:firstRow="1" w:lastRow="0" w:firstColumn="0" w:lastColumn="0" w:oddVBand="0" w:evenVBand="0" w:oddHBand="0" w:evenHBand="0" w:firstRowFirstColumn="0" w:firstRowLastColumn="0" w:lastRowFirstColumn="0" w:lastRowLastColumn="0"/>
              <w:rPr>
                <w:noProof/>
              </w:rPr>
            </w:pPr>
            <w:r w:rsidRPr="00D66997">
              <w:rPr>
                <w:szCs w:val="20"/>
              </w:rPr>
              <w:t>Details to Identify</w:t>
            </w:r>
          </w:p>
        </w:tc>
        <w:tc>
          <w:tcPr>
            <w:tcW w:w="3116" w:type="dxa"/>
          </w:tcPr>
          <w:p w14:paraId="6E33228F" w14:textId="68489936" w:rsidR="00110276" w:rsidRDefault="00110276" w:rsidP="00110276">
            <w:pPr>
              <w:cnfStyle w:val="100000000000" w:firstRow="1" w:lastRow="0" w:firstColumn="0" w:lastColumn="0" w:oddVBand="0" w:evenVBand="0" w:oddHBand="0" w:evenHBand="0" w:firstRowFirstColumn="0" w:firstRowLastColumn="0" w:lastRowFirstColumn="0" w:lastRowLastColumn="0"/>
              <w:rPr>
                <w:noProof/>
              </w:rPr>
            </w:pPr>
            <w:r w:rsidRPr="00D66997">
              <w:rPr>
                <w:szCs w:val="20"/>
              </w:rPr>
              <w:t>Web Resource To Locate Items</w:t>
            </w:r>
          </w:p>
        </w:tc>
      </w:tr>
      <w:tr w:rsidR="00110276" w14:paraId="2BDCAA3A" w14:textId="77777777" w:rsidTr="001102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A9D5F5C" w14:textId="442A900C" w:rsidR="00110276" w:rsidRDefault="00110276" w:rsidP="00110276">
            <w:pPr>
              <w:rPr>
                <w:noProof/>
              </w:rPr>
            </w:pPr>
            <w:r w:rsidRPr="00D66997">
              <w:rPr>
                <w:sz w:val="20"/>
                <w:szCs w:val="20"/>
              </w:rPr>
              <w:t>Privacy</w:t>
            </w:r>
          </w:p>
        </w:tc>
        <w:tc>
          <w:tcPr>
            <w:tcW w:w="3116" w:type="dxa"/>
          </w:tcPr>
          <w:p w14:paraId="2FE4F7A0" w14:textId="77777777" w:rsidR="00110276" w:rsidRPr="00D66997" w:rsidRDefault="00110276" w:rsidP="00110276">
            <w:pPr>
              <w:pStyle w:val="ListParagraph"/>
              <w:numPr>
                <w:ilvl w:val="0"/>
                <w:numId w:val="16"/>
              </w:numPr>
              <w:spacing w:line="278" w:lineRule="auto"/>
              <w:ind w:left="247" w:hanging="180"/>
              <w:cnfStyle w:val="000000100000" w:firstRow="0" w:lastRow="0" w:firstColumn="0" w:lastColumn="0" w:oddVBand="0" w:evenVBand="0" w:oddHBand="1" w:evenHBand="0" w:firstRowFirstColumn="0" w:firstRowLastColumn="0" w:lastRowFirstColumn="0" w:lastRowLastColumn="0"/>
              <w:rPr>
                <w:sz w:val="20"/>
                <w:szCs w:val="20"/>
              </w:rPr>
            </w:pPr>
            <w:r w:rsidRPr="00A96D8F">
              <w:rPr>
                <w:rFonts w:ascii="Segoe UI Semibold" w:hAnsi="Segoe UI Semibold" w:cs="Segoe UI Semibold"/>
                <w:sz w:val="20"/>
                <w:szCs w:val="20"/>
              </w:rPr>
              <w:t>What data is collected</w:t>
            </w:r>
            <w:r w:rsidRPr="00D66997">
              <w:rPr>
                <w:sz w:val="20"/>
                <w:szCs w:val="20"/>
              </w:rPr>
              <w:t xml:space="preserve"> (PII, cookies, usage data, etc.)</w:t>
            </w:r>
          </w:p>
          <w:p w14:paraId="7DFC71BD" w14:textId="7A4AEE1B" w:rsidR="00110276" w:rsidRPr="00D66997" w:rsidRDefault="00110276" w:rsidP="00110276">
            <w:pPr>
              <w:pStyle w:val="ListParagraph"/>
              <w:numPr>
                <w:ilvl w:val="0"/>
                <w:numId w:val="16"/>
              </w:numPr>
              <w:spacing w:line="278" w:lineRule="auto"/>
              <w:ind w:left="247" w:hanging="180"/>
              <w:cnfStyle w:val="000000100000" w:firstRow="0" w:lastRow="0" w:firstColumn="0" w:lastColumn="0" w:oddVBand="0" w:evenVBand="0" w:oddHBand="1" w:evenHBand="0" w:firstRowFirstColumn="0" w:firstRowLastColumn="0" w:lastRowFirstColumn="0" w:lastRowLastColumn="0"/>
              <w:rPr>
                <w:sz w:val="20"/>
                <w:szCs w:val="20"/>
              </w:rPr>
            </w:pPr>
            <w:r w:rsidRPr="00A96D8F">
              <w:rPr>
                <w:rFonts w:ascii="Segoe UI Semibold" w:hAnsi="Segoe UI Semibold" w:cs="Segoe UI Semibold"/>
                <w:sz w:val="20"/>
                <w:szCs w:val="20"/>
              </w:rPr>
              <w:t>How it’s used</w:t>
            </w:r>
            <w:r w:rsidRPr="00D66997">
              <w:rPr>
                <w:sz w:val="20"/>
                <w:szCs w:val="20"/>
              </w:rPr>
              <w:t xml:space="preserve"> (e.g., </w:t>
            </w:r>
            <w:r w:rsidR="007D54A5">
              <w:rPr>
                <w:sz w:val="20"/>
                <w:szCs w:val="20"/>
              </w:rPr>
              <w:t>advertising</w:t>
            </w:r>
            <w:r w:rsidRPr="00D66997">
              <w:rPr>
                <w:sz w:val="20"/>
                <w:szCs w:val="20"/>
              </w:rPr>
              <w:t>, analytics,</w:t>
            </w:r>
            <w:r w:rsidR="00CA4A90">
              <w:rPr>
                <w:sz w:val="20"/>
                <w:szCs w:val="20"/>
              </w:rPr>
              <w:t xml:space="preserve"> personalization,</w:t>
            </w:r>
            <w:r w:rsidRPr="00D66997">
              <w:rPr>
                <w:sz w:val="20"/>
                <w:szCs w:val="20"/>
              </w:rPr>
              <w:t xml:space="preserve"> third-party sharing)</w:t>
            </w:r>
          </w:p>
          <w:p w14:paraId="58A45DD7" w14:textId="77777777" w:rsidR="00110276" w:rsidRPr="00D66997" w:rsidRDefault="00110276" w:rsidP="00110276">
            <w:pPr>
              <w:pStyle w:val="ListParagraph"/>
              <w:numPr>
                <w:ilvl w:val="0"/>
                <w:numId w:val="16"/>
              </w:numPr>
              <w:spacing w:line="278" w:lineRule="auto"/>
              <w:ind w:left="247" w:hanging="180"/>
              <w:cnfStyle w:val="000000100000" w:firstRow="0" w:lastRow="0" w:firstColumn="0" w:lastColumn="0" w:oddVBand="0" w:evenVBand="0" w:oddHBand="1" w:evenHBand="0" w:firstRowFirstColumn="0" w:firstRowLastColumn="0" w:lastRowFirstColumn="0" w:lastRowLastColumn="0"/>
              <w:rPr>
                <w:sz w:val="20"/>
                <w:szCs w:val="20"/>
              </w:rPr>
            </w:pPr>
            <w:r w:rsidRPr="00A96D8F">
              <w:rPr>
                <w:rFonts w:ascii="Segoe UI Semibold" w:hAnsi="Segoe UI Semibold" w:cs="Segoe UI Semibold"/>
                <w:sz w:val="20"/>
                <w:szCs w:val="20"/>
              </w:rPr>
              <w:t>With whom it’s shared</w:t>
            </w:r>
            <w:r w:rsidRPr="00D66997">
              <w:rPr>
                <w:sz w:val="20"/>
                <w:szCs w:val="20"/>
              </w:rPr>
              <w:t xml:space="preserve"> (partners, advertisers, vendors)</w:t>
            </w:r>
          </w:p>
          <w:p w14:paraId="34B0D673" w14:textId="77777777" w:rsidR="00110276" w:rsidRPr="00D66997" w:rsidRDefault="00110276" w:rsidP="00110276">
            <w:pPr>
              <w:pStyle w:val="ListParagraph"/>
              <w:numPr>
                <w:ilvl w:val="0"/>
                <w:numId w:val="16"/>
              </w:numPr>
              <w:spacing w:line="278" w:lineRule="auto"/>
              <w:ind w:left="247" w:hanging="180"/>
              <w:cnfStyle w:val="000000100000" w:firstRow="0" w:lastRow="0" w:firstColumn="0" w:lastColumn="0" w:oddVBand="0" w:evenVBand="0" w:oddHBand="1" w:evenHBand="0" w:firstRowFirstColumn="0" w:firstRowLastColumn="0" w:lastRowFirstColumn="0" w:lastRowLastColumn="0"/>
              <w:rPr>
                <w:sz w:val="20"/>
                <w:szCs w:val="20"/>
              </w:rPr>
            </w:pPr>
            <w:r w:rsidRPr="00A96D8F">
              <w:rPr>
                <w:rFonts w:ascii="Segoe UI Semibold" w:hAnsi="Segoe UI Semibold" w:cs="Segoe UI Semibold"/>
                <w:sz w:val="20"/>
                <w:szCs w:val="20"/>
              </w:rPr>
              <w:t>User rights</w:t>
            </w:r>
            <w:r w:rsidRPr="00D66997">
              <w:rPr>
                <w:sz w:val="20"/>
                <w:szCs w:val="20"/>
              </w:rPr>
              <w:t xml:space="preserve"> (access, deletion, correction, opt-out)</w:t>
            </w:r>
          </w:p>
          <w:p w14:paraId="4EF4775A" w14:textId="77777777" w:rsidR="005D7DD5" w:rsidRPr="00A96D8F" w:rsidRDefault="00110276" w:rsidP="005D7DD5">
            <w:pPr>
              <w:pStyle w:val="ListParagraph"/>
              <w:numPr>
                <w:ilvl w:val="0"/>
                <w:numId w:val="16"/>
              </w:numPr>
              <w:spacing w:line="278" w:lineRule="auto"/>
              <w:ind w:left="247" w:hanging="180"/>
              <w:cnfStyle w:val="000000100000" w:firstRow="0" w:lastRow="0" w:firstColumn="0" w:lastColumn="0" w:oddVBand="0" w:evenVBand="0" w:oddHBand="1" w:evenHBand="0" w:firstRowFirstColumn="0" w:firstRowLastColumn="0" w:lastRowFirstColumn="0" w:lastRowLastColumn="0"/>
              <w:rPr>
                <w:rFonts w:ascii="Segoe UI Semibold" w:hAnsi="Segoe UI Semibold" w:cs="Segoe UI Semibold"/>
                <w:sz w:val="20"/>
                <w:szCs w:val="20"/>
              </w:rPr>
            </w:pPr>
            <w:r w:rsidRPr="00A96D8F">
              <w:rPr>
                <w:rFonts w:ascii="Segoe UI Semibold" w:hAnsi="Segoe UI Semibold" w:cs="Segoe UI Semibold"/>
                <w:sz w:val="20"/>
                <w:szCs w:val="20"/>
              </w:rPr>
              <w:t>Data retention period</w:t>
            </w:r>
          </w:p>
          <w:p w14:paraId="72601D44" w14:textId="659CE470" w:rsidR="00110276" w:rsidRDefault="00110276" w:rsidP="005D7DD5">
            <w:pPr>
              <w:pStyle w:val="ListParagraph"/>
              <w:numPr>
                <w:ilvl w:val="0"/>
                <w:numId w:val="16"/>
              </w:numPr>
              <w:spacing w:line="278" w:lineRule="auto"/>
              <w:ind w:left="247" w:hanging="180"/>
              <w:cnfStyle w:val="000000100000" w:firstRow="0" w:lastRow="0" w:firstColumn="0" w:lastColumn="0" w:oddVBand="0" w:evenVBand="0" w:oddHBand="1" w:evenHBand="0" w:firstRowFirstColumn="0" w:firstRowLastColumn="0" w:lastRowFirstColumn="0" w:lastRowLastColumn="0"/>
              <w:rPr>
                <w:noProof/>
              </w:rPr>
            </w:pPr>
            <w:r w:rsidRPr="00A96D8F">
              <w:rPr>
                <w:rFonts w:ascii="Segoe UI Semibold" w:hAnsi="Segoe UI Semibold" w:cs="Segoe UI Semibold"/>
                <w:sz w:val="20"/>
                <w:szCs w:val="20"/>
              </w:rPr>
              <w:t>Legal basis for processing</w:t>
            </w:r>
            <w:r w:rsidRPr="00D66997">
              <w:rPr>
                <w:sz w:val="20"/>
                <w:szCs w:val="20"/>
              </w:rPr>
              <w:t xml:space="preserve"> </w:t>
            </w:r>
          </w:p>
        </w:tc>
        <w:tc>
          <w:tcPr>
            <w:tcW w:w="3116" w:type="dxa"/>
          </w:tcPr>
          <w:p w14:paraId="1041C63D" w14:textId="77777777" w:rsidR="00110276" w:rsidRPr="00D66997" w:rsidRDefault="00110276" w:rsidP="007F0EE4">
            <w:pPr>
              <w:pStyle w:val="ListParagraph"/>
              <w:numPr>
                <w:ilvl w:val="0"/>
                <w:numId w:val="9"/>
              </w:numPr>
              <w:ind w:left="138" w:hanging="180"/>
              <w:cnfStyle w:val="000000100000" w:firstRow="0" w:lastRow="0" w:firstColumn="0" w:lastColumn="0" w:oddVBand="0" w:evenVBand="0" w:oddHBand="1" w:evenHBand="0" w:firstRowFirstColumn="0" w:firstRowLastColumn="0" w:lastRowFirstColumn="0" w:lastRowLastColumn="0"/>
              <w:rPr>
                <w:sz w:val="20"/>
                <w:szCs w:val="20"/>
              </w:rPr>
            </w:pPr>
            <w:r w:rsidRPr="00D66997">
              <w:rPr>
                <w:sz w:val="20"/>
                <w:szCs w:val="20"/>
              </w:rPr>
              <w:t>Privacy Policy</w:t>
            </w:r>
          </w:p>
          <w:p w14:paraId="465ED200" w14:textId="77777777" w:rsidR="00110276" w:rsidRPr="00D66997" w:rsidRDefault="00110276" w:rsidP="007F0EE4">
            <w:pPr>
              <w:pStyle w:val="ListParagraph"/>
              <w:numPr>
                <w:ilvl w:val="0"/>
                <w:numId w:val="9"/>
              </w:numPr>
              <w:ind w:left="138" w:hanging="180"/>
              <w:cnfStyle w:val="000000100000" w:firstRow="0" w:lastRow="0" w:firstColumn="0" w:lastColumn="0" w:oddVBand="0" w:evenVBand="0" w:oddHBand="1" w:evenHBand="0" w:firstRowFirstColumn="0" w:firstRowLastColumn="0" w:lastRowFirstColumn="0" w:lastRowLastColumn="0"/>
              <w:rPr>
                <w:sz w:val="20"/>
                <w:szCs w:val="20"/>
              </w:rPr>
            </w:pPr>
            <w:r w:rsidRPr="00D66997">
              <w:rPr>
                <w:sz w:val="20"/>
                <w:szCs w:val="20"/>
              </w:rPr>
              <w:t>Terms of Use</w:t>
            </w:r>
          </w:p>
          <w:p w14:paraId="3EAB318D" w14:textId="77777777" w:rsidR="00110276" w:rsidRPr="00D66997" w:rsidRDefault="00110276" w:rsidP="007F0EE4">
            <w:pPr>
              <w:pStyle w:val="ListParagraph"/>
              <w:numPr>
                <w:ilvl w:val="0"/>
                <w:numId w:val="9"/>
              </w:numPr>
              <w:ind w:left="138" w:hanging="180"/>
              <w:cnfStyle w:val="000000100000" w:firstRow="0" w:lastRow="0" w:firstColumn="0" w:lastColumn="0" w:oddVBand="0" w:evenVBand="0" w:oddHBand="1" w:evenHBand="0" w:firstRowFirstColumn="0" w:firstRowLastColumn="0" w:lastRowFirstColumn="0" w:lastRowLastColumn="0"/>
              <w:rPr>
                <w:sz w:val="20"/>
                <w:szCs w:val="20"/>
              </w:rPr>
            </w:pPr>
            <w:r w:rsidRPr="00D66997">
              <w:rPr>
                <w:sz w:val="20"/>
                <w:szCs w:val="20"/>
              </w:rPr>
              <w:t>Legal Page</w:t>
            </w:r>
          </w:p>
          <w:p w14:paraId="4898C91C" w14:textId="77777777" w:rsidR="00110276" w:rsidRPr="00D66997" w:rsidRDefault="00110276" w:rsidP="007F0EE4">
            <w:pPr>
              <w:pStyle w:val="ListParagraph"/>
              <w:numPr>
                <w:ilvl w:val="0"/>
                <w:numId w:val="9"/>
              </w:numPr>
              <w:ind w:left="138" w:hanging="180"/>
              <w:cnfStyle w:val="000000100000" w:firstRow="0" w:lastRow="0" w:firstColumn="0" w:lastColumn="0" w:oddVBand="0" w:evenVBand="0" w:oddHBand="1" w:evenHBand="0" w:firstRowFirstColumn="0" w:firstRowLastColumn="0" w:lastRowFirstColumn="0" w:lastRowLastColumn="0"/>
              <w:rPr>
                <w:sz w:val="20"/>
                <w:szCs w:val="20"/>
              </w:rPr>
            </w:pPr>
            <w:r w:rsidRPr="00D66997">
              <w:rPr>
                <w:sz w:val="20"/>
                <w:szCs w:val="20"/>
              </w:rPr>
              <w:t>Frequently Asked Questions (FAQs)</w:t>
            </w:r>
          </w:p>
          <w:p w14:paraId="28681DAD" w14:textId="77777777" w:rsidR="00110276" w:rsidRPr="00D66997" w:rsidRDefault="00110276" w:rsidP="007F0EE4">
            <w:pPr>
              <w:pStyle w:val="ListParagraph"/>
              <w:numPr>
                <w:ilvl w:val="0"/>
                <w:numId w:val="9"/>
              </w:numPr>
              <w:ind w:left="138" w:hanging="180"/>
              <w:cnfStyle w:val="000000100000" w:firstRow="0" w:lastRow="0" w:firstColumn="0" w:lastColumn="0" w:oddVBand="0" w:evenVBand="0" w:oddHBand="1" w:evenHBand="0" w:firstRowFirstColumn="0" w:firstRowLastColumn="0" w:lastRowFirstColumn="0" w:lastRowLastColumn="0"/>
              <w:rPr>
                <w:sz w:val="20"/>
                <w:szCs w:val="20"/>
              </w:rPr>
            </w:pPr>
            <w:r w:rsidRPr="00D66997">
              <w:rPr>
                <w:sz w:val="20"/>
                <w:szCs w:val="20"/>
              </w:rPr>
              <w:t>Cookie Policy</w:t>
            </w:r>
          </w:p>
          <w:p w14:paraId="214562D5" w14:textId="77777777" w:rsidR="005D7DD5" w:rsidRPr="007F0EE4" w:rsidRDefault="00110276" w:rsidP="007F0EE4">
            <w:pPr>
              <w:pStyle w:val="ListParagraph"/>
              <w:numPr>
                <w:ilvl w:val="0"/>
                <w:numId w:val="9"/>
              </w:numPr>
              <w:ind w:left="138" w:hanging="180"/>
              <w:cnfStyle w:val="000000100000" w:firstRow="0" w:lastRow="0" w:firstColumn="0" w:lastColumn="0" w:oddVBand="0" w:evenVBand="0" w:oddHBand="1" w:evenHBand="0" w:firstRowFirstColumn="0" w:firstRowLastColumn="0" w:lastRowFirstColumn="0" w:lastRowLastColumn="0"/>
              <w:rPr>
                <w:sz w:val="20"/>
                <w:szCs w:val="20"/>
              </w:rPr>
            </w:pPr>
            <w:r w:rsidRPr="00D66997">
              <w:rPr>
                <w:sz w:val="20"/>
                <w:szCs w:val="20"/>
              </w:rPr>
              <w:t>Community Standards</w:t>
            </w:r>
          </w:p>
          <w:p w14:paraId="6C4FB987" w14:textId="149B34CD" w:rsidR="00110276" w:rsidRPr="007F0EE4" w:rsidRDefault="00110276" w:rsidP="007F0EE4">
            <w:pPr>
              <w:pStyle w:val="ListParagraph"/>
              <w:numPr>
                <w:ilvl w:val="0"/>
                <w:numId w:val="9"/>
              </w:numPr>
              <w:ind w:left="138" w:hanging="180"/>
              <w:cnfStyle w:val="000000100000" w:firstRow="0" w:lastRow="0" w:firstColumn="0" w:lastColumn="0" w:oddVBand="0" w:evenVBand="0" w:oddHBand="1" w:evenHBand="0" w:firstRowFirstColumn="0" w:firstRowLastColumn="0" w:lastRowFirstColumn="0" w:lastRowLastColumn="0"/>
              <w:rPr>
                <w:sz w:val="20"/>
                <w:szCs w:val="20"/>
              </w:rPr>
            </w:pPr>
            <w:r w:rsidRPr="00D66997">
              <w:rPr>
                <w:sz w:val="20"/>
                <w:szCs w:val="20"/>
              </w:rPr>
              <w:t>Resources</w:t>
            </w:r>
          </w:p>
        </w:tc>
      </w:tr>
      <w:tr w:rsidR="00110276" w14:paraId="565E63A7" w14:textId="77777777" w:rsidTr="00110276">
        <w:tc>
          <w:tcPr>
            <w:cnfStyle w:val="001000000000" w:firstRow="0" w:lastRow="0" w:firstColumn="1" w:lastColumn="0" w:oddVBand="0" w:evenVBand="0" w:oddHBand="0" w:evenHBand="0" w:firstRowFirstColumn="0" w:firstRowLastColumn="0" w:lastRowFirstColumn="0" w:lastRowLastColumn="0"/>
            <w:tcW w:w="3116" w:type="dxa"/>
          </w:tcPr>
          <w:p w14:paraId="65F2428E" w14:textId="4459DAED" w:rsidR="00110276" w:rsidRDefault="00110276" w:rsidP="00110276">
            <w:pPr>
              <w:rPr>
                <w:noProof/>
              </w:rPr>
            </w:pPr>
            <w:r w:rsidRPr="00D66997">
              <w:rPr>
                <w:sz w:val="20"/>
                <w:szCs w:val="20"/>
              </w:rPr>
              <w:t>Security Practices</w:t>
            </w:r>
          </w:p>
        </w:tc>
        <w:tc>
          <w:tcPr>
            <w:tcW w:w="3116" w:type="dxa"/>
          </w:tcPr>
          <w:p w14:paraId="46309495" w14:textId="77777777" w:rsidR="00110276" w:rsidRPr="00D66997" w:rsidRDefault="00110276" w:rsidP="00110276">
            <w:pPr>
              <w:pStyle w:val="ListParagraph"/>
              <w:numPr>
                <w:ilvl w:val="0"/>
                <w:numId w:val="14"/>
              </w:numPr>
              <w:spacing w:line="278" w:lineRule="auto"/>
              <w:ind w:left="247" w:hanging="180"/>
              <w:cnfStyle w:val="000000000000" w:firstRow="0" w:lastRow="0" w:firstColumn="0" w:lastColumn="0" w:oddVBand="0" w:evenVBand="0" w:oddHBand="0" w:evenHBand="0" w:firstRowFirstColumn="0" w:firstRowLastColumn="0" w:lastRowFirstColumn="0" w:lastRowLastColumn="0"/>
              <w:rPr>
                <w:sz w:val="20"/>
                <w:szCs w:val="20"/>
              </w:rPr>
            </w:pPr>
            <w:r w:rsidRPr="00A96D8F">
              <w:rPr>
                <w:rFonts w:ascii="Segoe UI Semibold" w:hAnsi="Segoe UI Semibold" w:cs="Segoe UI Semibold"/>
                <w:sz w:val="20"/>
                <w:szCs w:val="20"/>
              </w:rPr>
              <w:t xml:space="preserve">Encryption </w:t>
            </w:r>
            <w:r w:rsidRPr="00D66997">
              <w:rPr>
                <w:sz w:val="20"/>
                <w:szCs w:val="20"/>
              </w:rPr>
              <w:t>(in transit and at rest)</w:t>
            </w:r>
          </w:p>
          <w:p w14:paraId="50C0F3D7" w14:textId="77777777" w:rsidR="00110276" w:rsidRPr="00D66997" w:rsidRDefault="00110276" w:rsidP="00110276">
            <w:pPr>
              <w:pStyle w:val="ListParagraph"/>
              <w:numPr>
                <w:ilvl w:val="0"/>
                <w:numId w:val="14"/>
              </w:numPr>
              <w:spacing w:line="278" w:lineRule="auto"/>
              <w:ind w:left="247" w:hanging="180"/>
              <w:cnfStyle w:val="000000000000" w:firstRow="0" w:lastRow="0" w:firstColumn="0" w:lastColumn="0" w:oddVBand="0" w:evenVBand="0" w:oddHBand="0" w:evenHBand="0" w:firstRowFirstColumn="0" w:firstRowLastColumn="0" w:lastRowFirstColumn="0" w:lastRowLastColumn="0"/>
              <w:rPr>
                <w:sz w:val="20"/>
                <w:szCs w:val="20"/>
              </w:rPr>
            </w:pPr>
            <w:r w:rsidRPr="00A96D8F">
              <w:rPr>
                <w:rFonts w:ascii="Segoe UI Semibold" w:hAnsi="Segoe UI Semibold" w:cs="Segoe UI Semibold"/>
                <w:sz w:val="20"/>
                <w:szCs w:val="20"/>
              </w:rPr>
              <w:t>Access control</w:t>
            </w:r>
            <w:r w:rsidRPr="00D66997">
              <w:rPr>
                <w:sz w:val="20"/>
                <w:szCs w:val="20"/>
              </w:rPr>
              <w:t xml:space="preserve"> and </w:t>
            </w:r>
            <w:r w:rsidRPr="00A96D8F">
              <w:rPr>
                <w:rFonts w:ascii="Segoe UI Semibold" w:hAnsi="Segoe UI Semibold" w:cs="Segoe UI Semibold"/>
                <w:sz w:val="20"/>
                <w:szCs w:val="20"/>
              </w:rPr>
              <w:t>authentication</w:t>
            </w:r>
            <w:r w:rsidRPr="00D66997">
              <w:rPr>
                <w:sz w:val="20"/>
                <w:szCs w:val="20"/>
              </w:rPr>
              <w:t xml:space="preserve"> mechanisms</w:t>
            </w:r>
          </w:p>
          <w:p w14:paraId="15576589" w14:textId="77777777" w:rsidR="00110276" w:rsidRPr="00D66997" w:rsidRDefault="00110276" w:rsidP="00110276">
            <w:pPr>
              <w:pStyle w:val="ListParagraph"/>
              <w:numPr>
                <w:ilvl w:val="0"/>
                <w:numId w:val="14"/>
              </w:numPr>
              <w:spacing w:line="278" w:lineRule="auto"/>
              <w:ind w:left="247" w:hanging="180"/>
              <w:cnfStyle w:val="000000000000" w:firstRow="0" w:lastRow="0" w:firstColumn="0" w:lastColumn="0" w:oddVBand="0" w:evenVBand="0" w:oddHBand="0" w:evenHBand="0" w:firstRowFirstColumn="0" w:firstRowLastColumn="0" w:lastRowFirstColumn="0" w:lastRowLastColumn="0"/>
              <w:rPr>
                <w:sz w:val="20"/>
                <w:szCs w:val="20"/>
              </w:rPr>
            </w:pPr>
            <w:r w:rsidRPr="00A96D8F">
              <w:rPr>
                <w:rFonts w:ascii="Segoe UI Semibold" w:hAnsi="Segoe UI Semibold" w:cs="Segoe UI Semibold"/>
                <w:sz w:val="20"/>
                <w:szCs w:val="20"/>
              </w:rPr>
              <w:t>Data segregation</w:t>
            </w:r>
            <w:r w:rsidRPr="00D66997">
              <w:rPr>
                <w:sz w:val="20"/>
                <w:szCs w:val="20"/>
              </w:rPr>
              <w:t xml:space="preserve"> (especially in multi-tenant cloud environments)</w:t>
            </w:r>
          </w:p>
          <w:p w14:paraId="08D78A84" w14:textId="77777777" w:rsidR="00110276" w:rsidRPr="00D66997" w:rsidRDefault="00110276" w:rsidP="00110276">
            <w:pPr>
              <w:pStyle w:val="ListParagraph"/>
              <w:numPr>
                <w:ilvl w:val="0"/>
                <w:numId w:val="14"/>
              </w:numPr>
              <w:spacing w:line="278" w:lineRule="auto"/>
              <w:ind w:left="247" w:hanging="180"/>
              <w:cnfStyle w:val="000000000000" w:firstRow="0" w:lastRow="0" w:firstColumn="0" w:lastColumn="0" w:oddVBand="0" w:evenVBand="0" w:oddHBand="0" w:evenHBand="0" w:firstRowFirstColumn="0" w:firstRowLastColumn="0" w:lastRowFirstColumn="0" w:lastRowLastColumn="0"/>
              <w:rPr>
                <w:sz w:val="20"/>
                <w:szCs w:val="20"/>
              </w:rPr>
            </w:pPr>
            <w:r w:rsidRPr="00A96D8F">
              <w:rPr>
                <w:rFonts w:ascii="Segoe UI Semibold" w:hAnsi="Segoe UI Semibold" w:cs="Segoe UI Semibold"/>
                <w:sz w:val="20"/>
                <w:szCs w:val="20"/>
              </w:rPr>
              <w:lastRenderedPageBreak/>
              <w:t>Secure development practices</w:t>
            </w:r>
            <w:r w:rsidRPr="00D66997">
              <w:rPr>
                <w:sz w:val="20"/>
                <w:szCs w:val="20"/>
              </w:rPr>
              <w:t xml:space="preserve"> (e.g., regular code reviews, pen testing)</w:t>
            </w:r>
          </w:p>
          <w:p w14:paraId="00B97DCF" w14:textId="77777777" w:rsidR="00CA4A90" w:rsidRPr="00D66997" w:rsidRDefault="00CA4A90" w:rsidP="00CA4A90">
            <w:pPr>
              <w:pStyle w:val="ListParagraph"/>
              <w:numPr>
                <w:ilvl w:val="0"/>
                <w:numId w:val="14"/>
              </w:numPr>
              <w:spacing w:after="160" w:line="278" w:lineRule="auto"/>
              <w:ind w:left="247" w:hanging="180"/>
              <w:cnfStyle w:val="000000000000" w:firstRow="0" w:lastRow="0" w:firstColumn="0" w:lastColumn="0" w:oddVBand="0" w:evenVBand="0" w:oddHBand="0" w:evenHBand="0" w:firstRowFirstColumn="0" w:firstRowLastColumn="0" w:lastRowFirstColumn="0" w:lastRowLastColumn="0"/>
              <w:rPr>
                <w:sz w:val="20"/>
                <w:szCs w:val="20"/>
              </w:rPr>
            </w:pPr>
            <w:r w:rsidRPr="00A96D8F">
              <w:rPr>
                <w:rFonts w:ascii="Segoe UI Semibold" w:hAnsi="Segoe UI Semibold" w:cs="Segoe UI Semibold"/>
                <w:sz w:val="20"/>
                <w:szCs w:val="20"/>
              </w:rPr>
              <w:t>Security certifications</w:t>
            </w:r>
            <w:r w:rsidRPr="00D66997">
              <w:rPr>
                <w:sz w:val="20"/>
                <w:szCs w:val="20"/>
              </w:rPr>
              <w:t xml:space="preserve"> (e.g., SOC 2, ISO 27001, FedRAMP, GovRAMP)</w:t>
            </w:r>
          </w:p>
          <w:p w14:paraId="4FE9AA64" w14:textId="77777777" w:rsidR="00110276" w:rsidRPr="00A96D8F" w:rsidRDefault="00110276" w:rsidP="00110276">
            <w:pPr>
              <w:pStyle w:val="ListParagraph"/>
              <w:numPr>
                <w:ilvl w:val="0"/>
                <w:numId w:val="14"/>
              </w:numPr>
              <w:spacing w:line="278" w:lineRule="auto"/>
              <w:ind w:left="247" w:hanging="180"/>
              <w:cnfStyle w:val="000000000000" w:firstRow="0" w:lastRow="0" w:firstColumn="0" w:lastColumn="0" w:oddVBand="0" w:evenVBand="0" w:oddHBand="0" w:evenHBand="0" w:firstRowFirstColumn="0" w:firstRowLastColumn="0" w:lastRowFirstColumn="0" w:lastRowLastColumn="0"/>
              <w:rPr>
                <w:rFonts w:ascii="Segoe UI Semibold" w:hAnsi="Segoe UI Semibold" w:cs="Segoe UI Semibold"/>
                <w:sz w:val="20"/>
                <w:szCs w:val="20"/>
              </w:rPr>
            </w:pPr>
            <w:r w:rsidRPr="00A96D8F">
              <w:rPr>
                <w:rFonts w:ascii="Segoe UI Semibold" w:hAnsi="Segoe UI Semibold" w:cs="Segoe UI Semibold"/>
                <w:sz w:val="20"/>
                <w:szCs w:val="20"/>
              </w:rPr>
              <w:t>Customer access to data logs or audit trails</w:t>
            </w:r>
          </w:p>
          <w:p w14:paraId="523AA042" w14:textId="77777777" w:rsidR="00110276" w:rsidRPr="00A96D8F" w:rsidRDefault="00110276" w:rsidP="00110276">
            <w:pPr>
              <w:pStyle w:val="ListParagraph"/>
              <w:numPr>
                <w:ilvl w:val="0"/>
                <w:numId w:val="14"/>
              </w:numPr>
              <w:spacing w:line="278" w:lineRule="auto"/>
              <w:ind w:left="247" w:hanging="180"/>
              <w:cnfStyle w:val="000000000000" w:firstRow="0" w:lastRow="0" w:firstColumn="0" w:lastColumn="0" w:oddVBand="0" w:evenVBand="0" w:oddHBand="0" w:evenHBand="0" w:firstRowFirstColumn="0" w:firstRowLastColumn="0" w:lastRowFirstColumn="0" w:lastRowLastColumn="0"/>
              <w:rPr>
                <w:rFonts w:ascii="Segoe UI Semibold" w:hAnsi="Segoe UI Semibold" w:cs="Segoe UI Semibold"/>
                <w:sz w:val="20"/>
                <w:szCs w:val="20"/>
              </w:rPr>
            </w:pPr>
            <w:r w:rsidRPr="00D66997">
              <w:rPr>
                <w:sz w:val="20"/>
                <w:szCs w:val="20"/>
              </w:rPr>
              <w:t xml:space="preserve">Ability to </w:t>
            </w:r>
            <w:r w:rsidRPr="00A96D8F">
              <w:rPr>
                <w:rFonts w:ascii="Segoe UI Semibold" w:hAnsi="Segoe UI Semibold" w:cs="Segoe UI Semibold"/>
                <w:sz w:val="20"/>
                <w:szCs w:val="20"/>
              </w:rPr>
              <w:t>export or delete your data</w:t>
            </w:r>
          </w:p>
          <w:p w14:paraId="2E22ED54" w14:textId="77777777" w:rsidR="00110276" w:rsidRPr="00D66997" w:rsidRDefault="00110276" w:rsidP="00110276">
            <w:pPr>
              <w:pStyle w:val="ListParagraph"/>
              <w:numPr>
                <w:ilvl w:val="0"/>
                <w:numId w:val="14"/>
              </w:numPr>
              <w:spacing w:line="278" w:lineRule="auto"/>
              <w:ind w:left="247" w:hanging="180"/>
              <w:cnfStyle w:val="000000000000" w:firstRow="0" w:lastRow="0" w:firstColumn="0" w:lastColumn="0" w:oddVBand="0" w:evenVBand="0" w:oddHBand="0" w:evenHBand="0" w:firstRowFirstColumn="0" w:firstRowLastColumn="0" w:lastRowFirstColumn="0" w:lastRowLastColumn="0"/>
              <w:rPr>
                <w:b/>
                <w:bCs/>
                <w:sz w:val="20"/>
                <w:szCs w:val="20"/>
              </w:rPr>
            </w:pPr>
            <w:r w:rsidRPr="00D66997">
              <w:rPr>
                <w:sz w:val="20"/>
                <w:szCs w:val="20"/>
              </w:rPr>
              <w:t xml:space="preserve">Administrative tools to manage </w:t>
            </w:r>
            <w:r w:rsidRPr="00A96D8F">
              <w:rPr>
                <w:rFonts w:ascii="Segoe UI Semibold" w:hAnsi="Segoe UI Semibold" w:cs="Segoe UI Semibold"/>
                <w:sz w:val="20"/>
                <w:szCs w:val="20"/>
              </w:rPr>
              <w:t>user permissions, data sharing, retention</w:t>
            </w:r>
          </w:p>
          <w:p w14:paraId="0CF771D5" w14:textId="77777777" w:rsidR="00110276" w:rsidRPr="00D66997" w:rsidRDefault="00110276" w:rsidP="00110276">
            <w:pPr>
              <w:spacing w:line="278" w:lineRule="auto"/>
              <w:cnfStyle w:val="000000000000" w:firstRow="0" w:lastRow="0" w:firstColumn="0" w:lastColumn="0" w:oddVBand="0" w:evenVBand="0" w:oddHBand="0" w:evenHBand="0" w:firstRowFirstColumn="0" w:firstRowLastColumn="0" w:lastRowFirstColumn="0" w:lastRowLastColumn="0"/>
              <w:rPr>
                <w:b/>
                <w:bCs/>
                <w:sz w:val="20"/>
                <w:szCs w:val="20"/>
              </w:rPr>
            </w:pPr>
          </w:p>
          <w:p w14:paraId="0BD6A258" w14:textId="77777777" w:rsidR="00110276" w:rsidRPr="00D66997" w:rsidRDefault="00110276" w:rsidP="00110276">
            <w:pPr>
              <w:cnfStyle w:val="000000000000" w:firstRow="0" w:lastRow="0" w:firstColumn="0" w:lastColumn="0" w:oddVBand="0" w:evenVBand="0" w:oddHBand="0" w:evenHBand="0" w:firstRowFirstColumn="0" w:firstRowLastColumn="0" w:lastRowFirstColumn="0" w:lastRowLastColumn="0"/>
              <w:rPr>
                <w:sz w:val="20"/>
                <w:szCs w:val="20"/>
              </w:rPr>
            </w:pPr>
            <w:r w:rsidRPr="00D66997">
              <w:rPr>
                <w:sz w:val="20"/>
                <w:szCs w:val="20"/>
              </w:rPr>
              <w:t>Check if the vendor has:</w:t>
            </w:r>
          </w:p>
          <w:p w14:paraId="441EB2A8" w14:textId="77777777" w:rsidR="00110276" w:rsidRPr="00A96D8F" w:rsidRDefault="00110276" w:rsidP="00110276">
            <w:pPr>
              <w:pStyle w:val="ListParagraph"/>
              <w:numPr>
                <w:ilvl w:val="0"/>
                <w:numId w:val="15"/>
              </w:numPr>
              <w:spacing w:line="278" w:lineRule="auto"/>
              <w:ind w:left="247" w:hanging="180"/>
              <w:cnfStyle w:val="000000000000" w:firstRow="0" w:lastRow="0" w:firstColumn="0" w:lastColumn="0" w:oddVBand="0" w:evenVBand="0" w:oddHBand="0" w:evenHBand="0" w:firstRowFirstColumn="0" w:firstRowLastColumn="0" w:lastRowFirstColumn="0" w:lastRowLastColumn="0"/>
              <w:rPr>
                <w:rFonts w:ascii="Segoe UI Semibold" w:hAnsi="Segoe UI Semibold" w:cs="Segoe UI Semibold"/>
                <w:sz w:val="20"/>
                <w:szCs w:val="20"/>
              </w:rPr>
            </w:pPr>
            <w:r w:rsidRPr="00D66997">
              <w:rPr>
                <w:sz w:val="20"/>
                <w:szCs w:val="20"/>
              </w:rPr>
              <w:t xml:space="preserve">A documented </w:t>
            </w:r>
            <w:r w:rsidRPr="00A96D8F">
              <w:rPr>
                <w:rFonts w:ascii="Segoe UI Semibold" w:hAnsi="Segoe UI Semibold" w:cs="Segoe UI Semibold"/>
                <w:sz w:val="20"/>
                <w:szCs w:val="20"/>
              </w:rPr>
              <w:t>incident response plan</w:t>
            </w:r>
          </w:p>
          <w:p w14:paraId="6FDFB3F4" w14:textId="77777777" w:rsidR="005D7DD5" w:rsidRPr="005D7DD5" w:rsidRDefault="00110276" w:rsidP="005D7DD5">
            <w:pPr>
              <w:pStyle w:val="ListParagraph"/>
              <w:numPr>
                <w:ilvl w:val="0"/>
                <w:numId w:val="15"/>
              </w:numPr>
              <w:spacing w:line="278" w:lineRule="auto"/>
              <w:ind w:left="247" w:hanging="180"/>
              <w:cnfStyle w:val="000000000000" w:firstRow="0" w:lastRow="0" w:firstColumn="0" w:lastColumn="0" w:oddVBand="0" w:evenVBand="0" w:oddHBand="0" w:evenHBand="0" w:firstRowFirstColumn="0" w:firstRowLastColumn="0" w:lastRowFirstColumn="0" w:lastRowLastColumn="0"/>
              <w:rPr>
                <w:noProof/>
              </w:rPr>
            </w:pPr>
            <w:r w:rsidRPr="00D66997">
              <w:rPr>
                <w:sz w:val="20"/>
                <w:szCs w:val="20"/>
              </w:rPr>
              <w:t xml:space="preserve">Commitments to </w:t>
            </w:r>
            <w:r w:rsidRPr="00A96D8F">
              <w:rPr>
                <w:rFonts w:ascii="Segoe UI Semibold" w:hAnsi="Segoe UI Semibold" w:cs="Segoe UI Semibold"/>
                <w:sz w:val="20"/>
                <w:szCs w:val="20"/>
              </w:rPr>
              <w:t>notify customers</w:t>
            </w:r>
            <w:r w:rsidRPr="00D66997">
              <w:rPr>
                <w:sz w:val="20"/>
                <w:szCs w:val="20"/>
              </w:rPr>
              <w:t xml:space="preserve"> of a breach within a defined time frame</w:t>
            </w:r>
          </w:p>
          <w:p w14:paraId="19F02132" w14:textId="76E2A4F8" w:rsidR="00110276" w:rsidRDefault="00110276" w:rsidP="005D7DD5">
            <w:pPr>
              <w:pStyle w:val="ListParagraph"/>
              <w:numPr>
                <w:ilvl w:val="0"/>
                <w:numId w:val="15"/>
              </w:numPr>
              <w:spacing w:line="278" w:lineRule="auto"/>
              <w:ind w:left="247" w:hanging="180"/>
              <w:cnfStyle w:val="000000000000" w:firstRow="0" w:lastRow="0" w:firstColumn="0" w:lastColumn="0" w:oddVBand="0" w:evenVBand="0" w:oddHBand="0" w:evenHBand="0" w:firstRowFirstColumn="0" w:firstRowLastColumn="0" w:lastRowFirstColumn="0" w:lastRowLastColumn="0"/>
              <w:rPr>
                <w:noProof/>
              </w:rPr>
            </w:pPr>
            <w:r w:rsidRPr="00D66997">
              <w:rPr>
                <w:sz w:val="20"/>
                <w:szCs w:val="20"/>
              </w:rPr>
              <w:t>Historical transparency (look up past breaches or incidents)</w:t>
            </w:r>
          </w:p>
        </w:tc>
        <w:tc>
          <w:tcPr>
            <w:tcW w:w="3116" w:type="dxa"/>
          </w:tcPr>
          <w:p w14:paraId="50D0E1A1" w14:textId="77777777" w:rsidR="00110276" w:rsidRPr="00D66997" w:rsidRDefault="00110276" w:rsidP="007F0EE4">
            <w:pPr>
              <w:pStyle w:val="ListParagraph"/>
              <w:numPr>
                <w:ilvl w:val="0"/>
                <w:numId w:val="9"/>
              </w:numPr>
              <w:ind w:left="138" w:hanging="180"/>
              <w:cnfStyle w:val="000000000000" w:firstRow="0" w:lastRow="0" w:firstColumn="0" w:lastColumn="0" w:oddVBand="0" w:evenVBand="0" w:oddHBand="0" w:evenHBand="0" w:firstRowFirstColumn="0" w:firstRowLastColumn="0" w:lastRowFirstColumn="0" w:lastRowLastColumn="0"/>
              <w:rPr>
                <w:sz w:val="20"/>
                <w:szCs w:val="20"/>
              </w:rPr>
            </w:pPr>
            <w:r w:rsidRPr="00D66997">
              <w:rPr>
                <w:sz w:val="20"/>
                <w:szCs w:val="20"/>
              </w:rPr>
              <w:lastRenderedPageBreak/>
              <w:t>Security Page</w:t>
            </w:r>
          </w:p>
          <w:p w14:paraId="786CB1A1" w14:textId="77777777" w:rsidR="00110276" w:rsidRPr="00D66997" w:rsidRDefault="00110276" w:rsidP="007F0EE4">
            <w:pPr>
              <w:pStyle w:val="ListParagraph"/>
              <w:numPr>
                <w:ilvl w:val="0"/>
                <w:numId w:val="9"/>
              </w:numPr>
              <w:ind w:left="138" w:hanging="180"/>
              <w:cnfStyle w:val="000000000000" w:firstRow="0" w:lastRow="0" w:firstColumn="0" w:lastColumn="0" w:oddVBand="0" w:evenVBand="0" w:oddHBand="0" w:evenHBand="0" w:firstRowFirstColumn="0" w:firstRowLastColumn="0" w:lastRowFirstColumn="0" w:lastRowLastColumn="0"/>
              <w:rPr>
                <w:sz w:val="20"/>
                <w:szCs w:val="20"/>
              </w:rPr>
            </w:pPr>
            <w:r w:rsidRPr="00D66997">
              <w:rPr>
                <w:sz w:val="20"/>
                <w:szCs w:val="20"/>
              </w:rPr>
              <w:t>Trust Center</w:t>
            </w:r>
          </w:p>
          <w:p w14:paraId="7CE76D03" w14:textId="77777777" w:rsidR="00110276" w:rsidRPr="00D66997" w:rsidRDefault="00110276" w:rsidP="007F0EE4">
            <w:pPr>
              <w:pStyle w:val="ListParagraph"/>
              <w:numPr>
                <w:ilvl w:val="0"/>
                <w:numId w:val="9"/>
              </w:numPr>
              <w:ind w:left="138" w:hanging="180"/>
              <w:cnfStyle w:val="000000000000" w:firstRow="0" w:lastRow="0" w:firstColumn="0" w:lastColumn="0" w:oddVBand="0" w:evenVBand="0" w:oddHBand="0" w:evenHBand="0" w:firstRowFirstColumn="0" w:firstRowLastColumn="0" w:lastRowFirstColumn="0" w:lastRowLastColumn="0"/>
              <w:rPr>
                <w:sz w:val="20"/>
                <w:szCs w:val="20"/>
              </w:rPr>
            </w:pPr>
            <w:r w:rsidRPr="00D66997">
              <w:rPr>
                <w:sz w:val="20"/>
                <w:szCs w:val="20"/>
              </w:rPr>
              <w:t>Security Whitepapers</w:t>
            </w:r>
          </w:p>
          <w:p w14:paraId="554E1249" w14:textId="77777777" w:rsidR="00110276" w:rsidRPr="00D66997" w:rsidRDefault="00110276" w:rsidP="007F0EE4">
            <w:pPr>
              <w:pStyle w:val="ListParagraph"/>
              <w:numPr>
                <w:ilvl w:val="0"/>
                <w:numId w:val="9"/>
              </w:numPr>
              <w:ind w:left="138" w:hanging="180"/>
              <w:cnfStyle w:val="000000000000" w:firstRow="0" w:lastRow="0" w:firstColumn="0" w:lastColumn="0" w:oddVBand="0" w:evenVBand="0" w:oddHBand="0" w:evenHBand="0" w:firstRowFirstColumn="0" w:firstRowLastColumn="0" w:lastRowFirstColumn="0" w:lastRowLastColumn="0"/>
              <w:rPr>
                <w:sz w:val="20"/>
                <w:szCs w:val="20"/>
              </w:rPr>
            </w:pPr>
            <w:r w:rsidRPr="00D66997">
              <w:rPr>
                <w:sz w:val="20"/>
                <w:szCs w:val="20"/>
              </w:rPr>
              <w:t>Documentation</w:t>
            </w:r>
          </w:p>
          <w:p w14:paraId="2F2060A6" w14:textId="77777777" w:rsidR="00110276" w:rsidRPr="00D66997" w:rsidRDefault="00110276" w:rsidP="007F0EE4">
            <w:pPr>
              <w:pStyle w:val="ListParagraph"/>
              <w:numPr>
                <w:ilvl w:val="0"/>
                <w:numId w:val="9"/>
              </w:numPr>
              <w:ind w:left="138" w:hanging="180"/>
              <w:cnfStyle w:val="000000000000" w:firstRow="0" w:lastRow="0" w:firstColumn="0" w:lastColumn="0" w:oddVBand="0" w:evenVBand="0" w:oddHBand="0" w:evenHBand="0" w:firstRowFirstColumn="0" w:firstRowLastColumn="0" w:lastRowFirstColumn="0" w:lastRowLastColumn="0"/>
              <w:rPr>
                <w:sz w:val="20"/>
                <w:szCs w:val="20"/>
              </w:rPr>
            </w:pPr>
            <w:r w:rsidRPr="00D66997">
              <w:rPr>
                <w:sz w:val="20"/>
                <w:szCs w:val="20"/>
              </w:rPr>
              <w:t>Knowledge Base Articles</w:t>
            </w:r>
          </w:p>
          <w:p w14:paraId="082889E3" w14:textId="77777777" w:rsidR="00110276" w:rsidRPr="00D66997" w:rsidRDefault="00110276" w:rsidP="007F0EE4">
            <w:pPr>
              <w:pStyle w:val="ListParagraph"/>
              <w:numPr>
                <w:ilvl w:val="0"/>
                <w:numId w:val="9"/>
              </w:numPr>
              <w:ind w:left="138" w:hanging="180"/>
              <w:cnfStyle w:val="000000000000" w:firstRow="0" w:lastRow="0" w:firstColumn="0" w:lastColumn="0" w:oddVBand="0" w:evenVBand="0" w:oddHBand="0" w:evenHBand="0" w:firstRowFirstColumn="0" w:firstRowLastColumn="0" w:lastRowFirstColumn="0" w:lastRowLastColumn="0"/>
              <w:rPr>
                <w:sz w:val="20"/>
                <w:szCs w:val="20"/>
              </w:rPr>
            </w:pPr>
            <w:r w:rsidRPr="00D66997">
              <w:rPr>
                <w:sz w:val="20"/>
                <w:szCs w:val="20"/>
              </w:rPr>
              <w:t>Data and Privacy</w:t>
            </w:r>
          </w:p>
          <w:p w14:paraId="163E8B2E" w14:textId="77777777" w:rsidR="00110276" w:rsidRPr="00D66997" w:rsidRDefault="00110276" w:rsidP="007F0EE4">
            <w:pPr>
              <w:pStyle w:val="ListParagraph"/>
              <w:numPr>
                <w:ilvl w:val="0"/>
                <w:numId w:val="9"/>
              </w:numPr>
              <w:ind w:left="138" w:hanging="180"/>
              <w:cnfStyle w:val="000000000000" w:firstRow="0" w:lastRow="0" w:firstColumn="0" w:lastColumn="0" w:oddVBand="0" w:evenVBand="0" w:oddHBand="0" w:evenHBand="0" w:firstRowFirstColumn="0" w:firstRowLastColumn="0" w:lastRowFirstColumn="0" w:lastRowLastColumn="0"/>
              <w:rPr>
                <w:sz w:val="20"/>
                <w:szCs w:val="20"/>
              </w:rPr>
            </w:pPr>
            <w:r w:rsidRPr="00D66997">
              <w:rPr>
                <w:sz w:val="20"/>
                <w:szCs w:val="20"/>
              </w:rPr>
              <w:t>Safety</w:t>
            </w:r>
          </w:p>
          <w:p w14:paraId="786E22A6" w14:textId="77777777" w:rsidR="00110276" w:rsidRPr="00D66997" w:rsidRDefault="00110276" w:rsidP="007F0EE4">
            <w:pPr>
              <w:pStyle w:val="ListParagraph"/>
              <w:numPr>
                <w:ilvl w:val="0"/>
                <w:numId w:val="9"/>
              </w:numPr>
              <w:ind w:left="138" w:hanging="180"/>
              <w:cnfStyle w:val="000000000000" w:firstRow="0" w:lastRow="0" w:firstColumn="0" w:lastColumn="0" w:oddVBand="0" w:evenVBand="0" w:oddHBand="0" w:evenHBand="0" w:firstRowFirstColumn="0" w:firstRowLastColumn="0" w:lastRowFirstColumn="0" w:lastRowLastColumn="0"/>
              <w:rPr>
                <w:sz w:val="20"/>
                <w:szCs w:val="20"/>
              </w:rPr>
            </w:pPr>
            <w:r w:rsidRPr="00D66997">
              <w:rPr>
                <w:sz w:val="20"/>
                <w:szCs w:val="20"/>
              </w:rPr>
              <w:t>Transparency</w:t>
            </w:r>
          </w:p>
          <w:p w14:paraId="34342A53" w14:textId="77777777" w:rsidR="00110276" w:rsidRPr="00D66997" w:rsidRDefault="00110276" w:rsidP="007F0EE4">
            <w:pPr>
              <w:pStyle w:val="ListParagraph"/>
              <w:numPr>
                <w:ilvl w:val="0"/>
                <w:numId w:val="9"/>
              </w:numPr>
              <w:ind w:left="138" w:hanging="180"/>
              <w:cnfStyle w:val="000000000000" w:firstRow="0" w:lastRow="0" w:firstColumn="0" w:lastColumn="0" w:oddVBand="0" w:evenVBand="0" w:oddHBand="0" w:evenHBand="0" w:firstRowFirstColumn="0" w:firstRowLastColumn="0" w:lastRowFirstColumn="0" w:lastRowLastColumn="0"/>
              <w:rPr>
                <w:sz w:val="20"/>
                <w:szCs w:val="20"/>
              </w:rPr>
            </w:pPr>
            <w:r w:rsidRPr="00D66997">
              <w:rPr>
                <w:sz w:val="20"/>
                <w:szCs w:val="20"/>
              </w:rPr>
              <w:t>Version History</w:t>
            </w:r>
          </w:p>
          <w:p w14:paraId="50487AE8" w14:textId="77777777" w:rsidR="00110276" w:rsidRPr="00D66997" w:rsidRDefault="00110276" w:rsidP="007F0EE4">
            <w:pPr>
              <w:pStyle w:val="ListParagraph"/>
              <w:numPr>
                <w:ilvl w:val="0"/>
                <w:numId w:val="9"/>
              </w:numPr>
              <w:ind w:left="138" w:hanging="180"/>
              <w:cnfStyle w:val="000000000000" w:firstRow="0" w:lastRow="0" w:firstColumn="0" w:lastColumn="0" w:oddVBand="0" w:evenVBand="0" w:oddHBand="0" w:evenHBand="0" w:firstRowFirstColumn="0" w:firstRowLastColumn="0" w:lastRowFirstColumn="0" w:lastRowLastColumn="0"/>
              <w:rPr>
                <w:sz w:val="20"/>
                <w:szCs w:val="20"/>
              </w:rPr>
            </w:pPr>
            <w:r w:rsidRPr="00D66997">
              <w:rPr>
                <w:sz w:val="20"/>
                <w:szCs w:val="20"/>
              </w:rPr>
              <w:lastRenderedPageBreak/>
              <w:t>End User Level Agreement (EULA)</w:t>
            </w:r>
          </w:p>
          <w:p w14:paraId="2C364C50" w14:textId="3FD1522F" w:rsidR="00110276" w:rsidRPr="007F0EE4" w:rsidRDefault="00110276" w:rsidP="007F0EE4">
            <w:pPr>
              <w:pStyle w:val="ListParagraph"/>
              <w:numPr>
                <w:ilvl w:val="0"/>
                <w:numId w:val="9"/>
              </w:numPr>
              <w:ind w:left="138" w:hanging="180"/>
              <w:cnfStyle w:val="000000000000" w:firstRow="0" w:lastRow="0" w:firstColumn="0" w:lastColumn="0" w:oddVBand="0" w:evenVBand="0" w:oddHBand="0" w:evenHBand="0" w:firstRowFirstColumn="0" w:firstRowLastColumn="0" w:lastRowFirstColumn="0" w:lastRowLastColumn="0"/>
              <w:rPr>
                <w:sz w:val="20"/>
                <w:szCs w:val="20"/>
              </w:rPr>
            </w:pPr>
            <w:r w:rsidRPr="00D66997">
              <w:rPr>
                <w:sz w:val="20"/>
                <w:szCs w:val="20"/>
              </w:rPr>
              <w:t>Resources</w:t>
            </w:r>
          </w:p>
        </w:tc>
      </w:tr>
      <w:tr w:rsidR="00110276" w14:paraId="75FD18FD" w14:textId="77777777" w:rsidTr="001102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CA184B6" w14:textId="1FF0AE3C" w:rsidR="00110276" w:rsidRDefault="00110276" w:rsidP="00110276">
            <w:pPr>
              <w:rPr>
                <w:noProof/>
              </w:rPr>
            </w:pPr>
            <w:r w:rsidRPr="00D66997">
              <w:rPr>
                <w:sz w:val="20"/>
                <w:szCs w:val="20"/>
              </w:rPr>
              <w:lastRenderedPageBreak/>
              <w:t>Compliance and Certifications</w:t>
            </w:r>
          </w:p>
        </w:tc>
        <w:tc>
          <w:tcPr>
            <w:tcW w:w="3116" w:type="dxa"/>
          </w:tcPr>
          <w:p w14:paraId="6F58F954" w14:textId="77777777" w:rsidR="00110276" w:rsidRPr="00D66997" w:rsidRDefault="00110276" w:rsidP="00110276">
            <w:pPr>
              <w:cnfStyle w:val="000000100000" w:firstRow="0" w:lastRow="0" w:firstColumn="0" w:lastColumn="0" w:oddVBand="0" w:evenVBand="0" w:oddHBand="1" w:evenHBand="0" w:firstRowFirstColumn="0" w:firstRowLastColumn="0" w:lastRowFirstColumn="0" w:lastRowLastColumn="0"/>
              <w:rPr>
                <w:sz w:val="20"/>
                <w:szCs w:val="20"/>
              </w:rPr>
            </w:pPr>
            <w:r w:rsidRPr="00D66997">
              <w:rPr>
                <w:sz w:val="20"/>
                <w:szCs w:val="20"/>
              </w:rPr>
              <w:t>Look for alignment with laws or frameworks such as:</w:t>
            </w:r>
          </w:p>
          <w:p w14:paraId="4361FAEF" w14:textId="77777777" w:rsidR="00110276" w:rsidRPr="00D66997" w:rsidRDefault="00110276" w:rsidP="00110276">
            <w:pPr>
              <w:pStyle w:val="ListParagraph"/>
              <w:numPr>
                <w:ilvl w:val="0"/>
                <w:numId w:val="12"/>
              </w:numPr>
              <w:spacing w:line="278" w:lineRule="auto"/>
              <w:ind w:left="337" w:hanging="270"/>
              <w:cnfStyle w:val="000000100000" w:firstRow="0" w:lastRow="0" w:firstColumn="0" w:lastColumn="0" w:oddVBand="0" w:evenVBand="0" w:oddHBand="1" w:evenHBand="0" w:firstRowFirstColumn="0" w:firstRowLastColumn="0" w:lastRowFirstColumn="0" w:lastRowLastColumn="0"/>
              <w:rPr>
                <w:sz w:val="20"/>
                <w:szCs w:val="20"/>
              </w:rPr>
            </w:pPr>
            <w:r w:rsidRPr="00D66997">
              <w:rPr>
                <w:sz w:val="20"/>
                <w:szCs w:val="20"/>
              </w:rPr>
              <w:t>GDPR, CCPA, HIPAA, FERPA, GLBA</w:t>
            </w:r>
          </w:p>
          <w:p w14:paraId="20E48090" w14:textId="77777777" w:rsidR="00110276" w:rsidRPr="00D66997" w:rsidRDefault="00110276" w:rsidP="00110276">
            <w:pPr>
              <w:pStyle w:val="ListParagraph"/>
              <w:numPr>
                <w:ilvl w:val="0"/>
                <w:numId w:val="12"/>
              </w:numPr>
              <w:spacing w:line="278" w:lineRule="auto"/>
              <w:ind w:left="337" w:hanging="270"/>
              <w:cnfStyle w:val="000000100000" w:firstRow="0" w:lastRow="0" w:firstColumn="0" w:lastColumn="0" w:oddVBand="0" w:evenVBand="0" w:oddHBand="1" w:evenHBand="0" w:firstRowFirstColumn="0" w:firstRowLastColumn="0" w:lastRowFirstColumn="0" w:lastRowLastColumn="0"/>
              <w:rPr>
                <w:sz w:val="20"/>
                <w:szCs w:val="20"/>
              </w:rPr>
            </w:pPr>
            <w:r w:rsidRPr="00D66997">
              <w:rPr>
                <w:sz w:val="20"/>
                <w:szCs w:val="20"/>
              </w:rPr>
              <w:t>SOC 2, ISO/IEC 27001, PCI DSS, FedRAMP, GovRAMP</w:t>
            </w:r>
          </w:p>
          <w:p w14:paraId="7924D0B4" w14:textId="77777777" w:rsidR="00110276" w:rsidRPr="00D66997" w:rsidRDefault="00110276" w:rsidP="00110276">
            <w:pPr>
              <w:spacing w:line="278" w:lineRule="auto"/>
              <w:ind w:left="67"/>
              <w:cnfStyle w:val="000000100000" w:firstRow="0" w:lastRow="0" w:firstColumn="0" w:lastColumn="0" w:oddVBand="0" w:evenVBand="0" w:oddHBand="1" w:evenHBand="0" w:firstRowFirstColumn="0" w:firstRowLastColumn="0" w:lastRowFirstColumn="0" w:lastRowLastColumn="0"/>
              <w:rPr>
                <w:sz w:val="20"/>
                <w:szCs w:val="20"/>
              </w:rPr>
            </w:pPr>
          </w:p>
          <w:p w14:paraId="146772AB" w14:textId="1AD104C2" w:rsidR="00110276" w:rsidRPr="00D66997" w:rsidRDefault="006C1EC7" w:rsidP="00110276">
            <w:pPr>
              <w:spacing w:line="278" w:lineRule="auto"/>
              <w:cnfStyle w:val="000000100000" w:firstRow="0" w:lastRow="0" w:firstColumn="0" w:lastColumn="0" w:oddVBand="0" w:evenVBand="0" w:oddHBand="1" w:evenHBand="0" w:firstRowFirstColumn="0" w:firstRowLastColumn="0" w:lastRowFirstColumn="0" w:lastRowLastColumn="0"/>
              <w:rPr>
                <w:sz w:val="20"/>
                <w:szCs w:val="20"/>
              </w:rPr>
            </w:pPr>
            <w:r w:rsidRPr="006C1EC7">
              <w:rPr>
                <w:sz w:val="20"/>
                <w:szCs w:val="20"/>
              </w:rPr>
              <w:t>If compliance is claimed, request supporting documentation</w:t>
            </w:r>
            <w:r w:rsidR="003571A7">
              <w:rPr>
                <w:sz w:val="20"/>
                <w:szCs w:val="20"/>
              </w:rPr>
              <w:t>:</w:t>
            </w:r>
            <w:r w:rsidR="00110276" w:rsidRPr="00D66997">
              <w:rPr>
                <w:sz w:val="20"/>
                <w:szCs w:val="20"/>
              </w:rPr>
              <w:t xml:space="preserve"> </w:t>
            </w:r>
          </w:p>
          <w:p w14:paraId="5FA6C58A" w14:textId="77777777" w:rsidR="00110276" w:rsidRPr="00D66997" w:rsidRDefault="00110276" w:rsidP="00110276">
            <w:pPr>
              <w:pStyle w:val="ListParagraph"/>
              <w:numPr>
                <w:ilvl w:val="0"/>
                <w:numId w:val="11"/>
              </w:numPr>
              <w:spacing w:line="278" w:lineRule="auto"/>
              <w:ind w:left="337" w:hanging="270"/>
              <w:cnfStyle w:val="000000100000" w:firstRow="0" w:lastRow="0" w:firstColumn="0" w:lastColumn="0" w:oddVBand="0" w:evenVBand="0" w:oddHBand="1" w:evenHBand="0" w:firstRowFirstColumn="0" w:firstRowLastColumn="0" w:lastRowFirstColumn="0" w:lastRowLastColumn="0"/>
              <w:rPr>
                <w:sz w:val="20"/>
                <w:szCs w:val="20"/>
              </w:rPr>
            </w:pPr>
            <w:r w:rsidRPr="00D66997">
              <w:rPr>
                <w:sz w:val="20"/>
                <w:szCs w:val="20"/>
              </w:rPr>
              <w:t>Audit reports</w:t>
            </w:r>
          </w:p>
          <w:p w14:paraId="1BF51A8C" w14:textId="77777777" w:rsidR="00110276" w:rsidRPr="00D66997" w:rsidRDefault="00110276" w:rsidP="00110276">
            <w:pPr>
              <w:pStyle w:val="ListParagraph"/>
              <w:numPr>
                <w:ilvl w:val="0"/>
                <w:numId w:val="11"/>
              </w:numPr>
              <w:spacing w:line="278" w:lineRule="auto"/>
              <w:ind w:left="337" w:hanging="270"/>
              <w:cnfStyle w:val="000000100000" w:firstRow="0" w:lastRow="0" w:firstColumn="0" w:lastColumn="0" w:oddVBand="0" w:evenVBand="0" w:oddHBand="1" w:evenHBand="0" w:firstRowFirstColumn="0" w:firstRowLastColumn="0" w:lastRowFirstColumn="0" w:lastRowLastColumn="0"/>
              <w:rPr>
                <w:sz w:val="20"/>
                <w:szCs w:val="20"/>
              </w:rPr>
            </w:pPr>
            <w:r w:rsidRPr="00D66997">
              <w:rPr>
                <w:sz w:val="20"/>
                <w:szCs w:val="20"/>
              </w:rPr>
              <w:t>Data Processing Agreements (DPAs)</w:t>
            </w:r>
          </w:p>
          <w:p w14:paraId="53FA71BD" w14:textId="77777777" w:rsidR="005D7DD5" w:rsidRPr="005D7DD5" w:rsidRDefault="00110276" w:rsidP="005D7DD5">
            <w:pPr>
              <w:pStyle w:val="ListParagraph"/>
              <w:numPr>
                <w:ilvl w:val="0"/>
                <w:numId w:val="11"/>
              </w:numPr>
              <w:spacing w:line="278" w:lineRule="auto"/>
              <w:ind w:left="337" w:hanging="270"/>
              <w:cnfStyle w:val="000000100000" w:firstRow="0" w:lastRow="0" w:firstColumn="0" w:lastColumn="0" w:oddVBand="0" w:evenVBand="0" w:oddHBand="1" w:evenHBand="0" w:firstRowFirstColumn="0" w:firstRowLastColumn="0" w:lastRowFirstColumn="0" w:lastRowLastColumn="0"/>
              <w:rPr>
                <w:noProof/>
              </w:rPr>
            </w:pPr>
            <w:r w:rsidRPr="00D66997">
              <w:rPr>
                <w:sz w:val="20"/>
                <w:szCs w:val="20"/>
              </w:rPr>
              <w:t>Vendor risk assessment documentation</w:t>
            </w:r>
          </w:p>
          <w:p w14:paraId="6B6D11C8" w14:textId="69F0BFC9" w:rsidR="00110276" w:rsidRDefault="00110276" w:rsidP="005D7DD5">
            <w:pPr>
              <w:pStyle w:val="ListParagraph"/>
              <w:numPr>
                <w:ilvl w:val="0"/>
                <w:numId w:val="11"/>
              </w:numPr>
              <w:spacing w:line="278" w:lineRule="auto"/>
              <w:ind w:left="337" w:hanging="270"/>
              <w:cnfStyle w:val="000000100000" w:firstRow="0" w:lastRow="0" w:firstColumn="0" w:lastColumn="0" w:oddVBand="0" w:evenVBand="0" w:oddHBand="1" w:evenHBand="0" w:firstRowFirstColumn="0" w:firstRowLastColumn="0" w:lastRowFirstColumn="0" w:lastRowLastColumn="0"/>
              <w:rPr>
                <w:noProof/>
              </w:rPr>
            </w:pPr>
            <w:r w:rsidRPr="00D66997">
              <w:rPr>
                <w:sz w:val="20"/>
                <w:szCs w:val="20"/>
              </w:rPr>
              <w:t>SOC II Type 2 Report</w:t>
            </w:r>
          </w:p>
        </w:tc>
        <w:tc>
          <w:tcPr>
            <w:tcW w:w="3116" w:type="dxa"/>
          </w:tcPr>
          <w:p w14:paraId="63F6D4B8" w14:textId="77777777" w:rsidR="00110276" w:rsidRPr="007F0EE4" w:rsidRDefault="00110276" w:rsidP="007F0EE4">
            <w:pPr>
              <w:ind w:left="-42"/>
              <w:cnfStyle w:val="000000100000" w:firstRow="0" w:lastRow="0" w:firstColumn="0" w:lastColumn="0" w:oddVBand="0" w:evenVBand="0" w:oddHBand="1" w:evenHBand="0" w:firstRowFirstColumn="0" w:firstRowLastColumn="0" w:lastRowFirstColumn="0" w:lastRowLastColumn="0"/>
              <w:rPr>
                <w:sz w:val="20"/>
                <w:szCs w:val="20"/>
              </w:rPr>
            </w:pPr>
            <w:r w:rsidRPr="007F0EE4">
              <w:rPr>
                <w:sz w:val="20"/>
                <w:szCs w:val="20"/>
              </w:rPr>
              <w:t>Ask for:</w:t>
            </w:r>
          </w:p>
          <w:p w14:paraId="0F4B8BBC" w14:textId="77777777" w:rsidR="00110276" w:rsidRPr="00D66997" w:rsidRDefault="00110276" w:rsidP="007F0EE4">
            <w:pPr>
              <w:pStyle w:val="ListParagraph"/>
              <w:numPr>
                <w:ilvl w:val="0"/>
                <w:numId w:val="9"/>
              </w:numPr>
              <w:ind w:left="138" w:hanging="180"/>
              <w:cnfStyle w:val="000000100000" w:firstRow="0" w:lastRow="0" w:firstColumn="0" w:lastColumn="0" w:oddVBand="0" w:evenVBand="0" w:oddHBand="1" w:evenHBand="0" w:firstRowFirstColumn="0" w:firstRowLastColumn="0" w:lastRowFirstColumn="0" w:lastRowLastColumn="0"/>
              <w:rPr>
                <w:sz w:val="20"/>
                <w:szCs w:val="20"/>
              </w:rPr>
            </w:pPr>
            <w:r w:rsidRPr="00D66997">
              <w:rPr>
                <w:sz w:val="20"/>
                <w:szCs w:val="20"/>
              </w:rPr>
              <w:t>A Data Processing Agreement (DPA)</w:t>
            </w:r>
          </w:p>
          <w:p w14:paraId="603C6C8F" w14:textId="77777777" w:rsidR="00110276" w:rsidRPr="00D66997" w:rsidRDefault="00110276" w:rsidP="007F0EE4">
            <w:pPr>
              <w:pStyle w:val="ListParagraph"/>
              <w:numPr>
                <w:ilvl w:val="0"/>
                <w:numId w:val="9"/>
              </w:numPr>
              <w:ind w:left="138" w:hanging="180"/>
              <w:cnfStyle w:val="000000100000" w:firstRow="0" w:lastRow="0" w:firstColumn="0" w:lastColumn="0" w:oddVBand="0" w:evenVBand="0" w:oddHBand="1" w:evenHBand="0" w:firstRowFirstColumn="0" w:firstRowLastColumn="0" w:lastRowFirstColumn="0" w:lastRowLastColumn="0"/>
              <w:rPr>
                <w:sz w:val="20"/>
                <w:szCs w:val="20"/>
              </w:rPr>
            </w:pPr>
            <w:r w:rsidRPr="00D66997">
              <w:rPr>
                <w:sz w:val="20"/>
                <w:szCs w:val="20"/>
              </w:rPr>
              <w:t>A Service Level Agreement (SLA) with security/privacy terms</w:t>
            </w:r>
          </w:p>
          <w:p w14:paraId="5250136D" w14:textId="091D8BCF" w:rsidR="00110276" w:rsidRPr="007F0EE4" w:rsidRDefault="00110276" w:rsidP="007F0EE4">
            <w:pPr>
              <w:pStyle w:val="ListParagraph"/>
              <w:numPr>
                <w:ilvl w:val="0"/>
                <w:numId w:val="9"/>
              </w:numPr>
              <w:ind w:left="138" w:hanging="180"/>
              <w:cnfStyle w:val="000000100000" w:firstRow="0" w:lastRow="0" w:firstColumn="0" w:lastColumn="0" w:oddVBand="0" w:evenVBand="0" w:oddHBand="1" w:evenHBand="0" w:firstRowFirstColumn="0" w:firstRowLastColumn="0" w:lastRowFirstColumn="0" w:lastRowLastColumn="0"/>
              <w:rPr>
                <w:sz w:val="20"/>
                <w:szCs w:val="20"/>
              </w:rPr>
            </w:pPr>
            <w:r w:rsidRPr="00D66997">
              <w:rPr>
                <w:sz w:val="20"/>
                <w:szCs w:val="20"/>
              </w:rPr>
              <w:t>Right to audit or request third-party audit reports</w:t>
            </w:r>
          </w:p>
        </w:tc>
      </w:tr>
      <w:tr w:rsidR="00110276" w14:paraId="67352570" w14:textId="77777777" w:rsidTr="00110276">
        <w:tc>
          <w:tcPr>
            <w:cnfStyle w:val="001000000000" w:firstRow="0" w:lastRow="0" w:firstColumn="1" w:lastColumn="0" w:oddVBand="0" w:evenVBand="0" w:oddHBand="0" w:evenHBand="0" w:firstRowFirstColumn="0" w:firstRowLastColumn="0" w:lastRowFirstColumn="0" w:lastRowLastColumn="0"/>
            <w:tcW w:w="3116" w:type="dxa"/>
          </w:tcPr>
          <w:p w14:paraId="08B6A223" w14:textId="4D894037" w:rsidR="00110276" w:rsidRDefault="00110276" w:rsidP="00110276">
            <w:pPr>
              <w:rPr>
                <w:noProof/>
              </w:rPr>
            </w:pPr>
            <w:r w:rsidRPr="00D66997">
              <w:rPr>
                <w:sz w:val="20"/>
                <w:szCs w:val="20"/>
              </w:rPr>
              <w:t>Third-Party Sharing and Sub processor</w:t>
            </w:r>
            <w:r w:rsidRPr="00D66997">
              <w:rPr>
                <w:bCs w:val="0"/>
                <w:sz w:val="20"/>
                <w:szCs w:val="20"/>
              </w:rPr>
              <w:t>s</w:t>
            </w:r>
          </w:p>
        </w:tc>
        <w:tc>
          <w:tcPr>
            <w:tcW w:w="3116" w:type="dxa"/>
          </w:tcPr>
          <w:p w14:paraId="2D93F153" w14:textId="17EF4DF2" w:rsidR="00702F22" w:rsidRPr="00421AB8" w:rsidRDefault="00702F22" w:rsidP="00F84CDD">
            <w:pPr>
              <w:pStyle w:val="ListParagraph"/>
              <w:numPr>
                <w:ilvl w:val="0"/>
                <w:numId w:val="40"/>
              </w:numPr>
              <w:ind w:left="187" w:hanging="180"/>
              <w:cnfStyle w:val="000000000000" w:firstRow="0" w:lastRow="0" w:firstColumn="0" w:lastColumn="0" w:oddVBand="0" w:evenVBand="0" w:oddHBand="0" w:evenHBand="0" w:firstRowFirstColumn="0" w:firstRowLastColumn="0" w:lastRowFirstColumn="0" w:lastRowLastColumn="0"/>
              <w:rPr>
                <w:sz w:val="20"/>
                <w:szCs w:val="20"/>
              </w:rPr>
            </w:pPr>
            <w:r w:rsidRPr="00421AB8">
              <w:rPr>
                <w:sz w:val="20"/>
                <w:szCs w:val="20"/>
              </w:rPr>
              <w:t>Who is your data shared with?</w:t>
            </w:r>
          </w:p>
          <w:p w14:paraId="1F9DBC52" w14:textId="1DDD1F49" w:rsidR="00702F22" w:rsidRPr="00421AB8" w:rsidRDefault="00702F22" w:rsidP="00F84CDD">
            <w:pPr>
              <w:pStyle w:val="ListParagraph"/>
              <w:numPr>
                <w:ilvl w:val="0"/>
                <w:numId w:val="40"/>
              </w:numPr>
              <w:ind w:left="187" w:hanging="180"/>
              <w:cnfStyle w:val="000000000000" w:firstRow="0" w:lastRow="0" w:firstColumn="0" w:lastColumn="0" w:oddVBand="0" w:evenVBand="0" w:oddHBand="0" w:evenHBand="0" w:firstRowFirstColumn="0" w:firstRowLastColumn="0" w:lastRowFirstColumn="0" w:lastRowLastColumn="0"/>
              <w:rPr>
                <w:sz w:val="20"/>
                <w:szCs w:val="20"/>
              </w:rPr>
            </w:pPr>
            <w:r w:rsidRPr="00421AB8">
              <w:rPr>
                <w:sz w:val="20"/>
                <w:szCs w:val="20"/>
              </w:rPr>
              <w:t>Where are those third parties located?</w:t>
            </w:r>
          </w:p>
          <w:p w14:paraId="014E4DFD" w14:textId="54E2691D" w:rsidR="00702F22" w:rsidRPr="00421AB8" w:rsidRDefault="00702F22" w:rsidP="00F84CDD">
            <w:pPr>
              <w:pStyle w:val="ListParagraph"/>
              <w:numPr>
                <w:ilvl w:val="0"/>
                <w:numId w:val="40"/>
              </w:numPr>
              <w:ind w:left="187" w:hanging="180"/>
              <w:cnfStyle w:val="000000000000" w:firstRow="0" w:lastRow="0" w:firstColumn="0" w:lastColumn="0" w:oddVBand="0" w:evenVBand="0" w:oddHBand="0" w:evenHBand="0" w:firstRowFirstColumn="0" w:firstRowLastColumn="0" w:lastRowFirstColumn="0" w:lastRowLastColumn="0"/>
              <w:rPr>
                <w:sz w:val="20"/>
                <w:szCs w:val="20"/>
              </w:rPr>
            </w:pPr>
            <w:r w:rsidRPr="00421AB8">
              <w:rPr>
                <w:sz w:val="20"/>
                <w:szCs w:val="20"/>
              </w:rPr>
              <w:t>Does the vendor publish a list of subprocessors?</w:t>
            </w:r>
          </w:p>
          <w:p w14:paraId="34129F3A" w14:textId="1BA52E7D" w:rsidR="00702F22" w:rsidRPr="00421AB8" w:rsidRDefault="00702F22" w:rsidP="00F84CDD">
            <w:pPr>
              <w:pStyle w:val="ListParagraph"/>
              <w:numPr>
                <w:ilvl w:val="0"/>
                <w:numId w:val="40"/>
              </w:numPr>
              <w:ind w:left="187" w:hanging="180"/>
              <w:cnfStyle w:val="000000000000" w:firstRow="0" w:lastRow="0" w:firstColumn="0" w:lastColumn="0" w:oddVBand="0" w:evenVBand="0" w:oddHBand="0" w:evenHBand="0" w:firstRowFirstColumn="0" w:firstRowLastColumn="0" w:lastRowFirstColumn="0" w:lastRowLastColumn="0"/>
              <w:rPr>
                <w:sz w:val="20"/>
                <w:szCs w:val="20"/>
              </w:rPr>
            </w:pPr>
            <w:r w:rsidRPr="00421AB8">
              <w:rPr>
                <w:sz w:val="20"/>
                <w:szCs w:val="20"/>
              </w:rPr>
              <w:lastRenderedPageBreak/>
              <w:t>How are third parties evaluated?</w:t>
            </w:r>
          </w:p>
          <w:p w14:paraId="6176CA8A" w14:textId="596BE38F" w:rsidR="00110276" w:rsidRPr="00421AB8" w:rsidRDefault="00702F22" w:rsidP="00F84CDD">
            <w:pPr>
              <w:pStyle w:val="ListParagraph"/>
              <w:numPr>
                <w:ilvl w:val="0"/>
                <w:numId w:val="40"/>
              </w:numPr>
              <w:spacing w:line="278" w:lineRule="auto"/>
              <w:ind w:left="187" w:hanging="180"/>
              <w:cnfStyle w:val="000000000000" w:firstRow="0" w:lastRow="0" w:firstColumn="0" w:lastColumn="0" w:oddVBand="0" w:evenVBand="0" w:oddHBand="0" w:evenHBand="0" w:firstRowFirstColumn="0" w:firstRowLastColumn="0" w:lastRowFirstColumn="0" w:lastRowLastColumn="0"/>
              <w:rPr>
                <w:noProof/>
              </w:rPr>
            </w:pPr>
            <w:r w:rsidRPr="00421AB8">
              <w:rPr>
                <w:sz w:val="20"/>
                <w:szCs w:val="20"/>
              </w:rPr>
              <w:t>Can you audit or review third-party practices?</w:t>
            </w:r>
          </w:p>
        </w:tc>
        <w:tc>
          <w:tcPr>
            <w:tcW w:w="3116" w:type="dxa"/>
          </w:tcPr>
          <w:p w14:paraId="5647FFC8" w14:textId="77777777" w:rsidR="00B6433B" w:rsidRPr="00B6433B" w:rsidRDefault="00B6433B" w:rsidP="00B6433B">
            <w:pPr>
              <w:pStyle w:val="ListParagraph"/>
              <w:numPr>
                <w:ilvl w:val="0"/>
                <w:numId w:val="10"/>
              </w:numPr>
              <w:ind w:left="138" w:hanging="180"/>
              <w:cnfStyle w:val="000000000000" w:firstRow="0" w:lastRow="0" w:firstColumn="0" w:lastColumn="0" w:oddVBand="0" w:evenVBand="0" w:oddHBand="0" w:evenHBand="0" w:firstRowFirstColumn="0" w:firstRowLastColumn="0" w:lastRowFirstColumn="0" w:lastRowLastColumn="0"/>
              <w:rPr>
                <w:sz w:val="20"/>
                <w:szCs w:val="20"/>
              </w:rPr>
            </w:pPr>
            <w:r w:rsidRPr="00B6433B">
              <w:rPr>
                <w:sz w:val="20"/>
                <w:szCs w:val="20"/>
              </w:rPr>
              <w:lastRenderedPageBreak/>
              <w:t>Privacy Policy</w:t>
            </w:r>
          </w:p>
          <w:p w14:paraId="232C91F8" w14:textId="77777777" w:rsidR="00B6433B" w:rsidRPr="00B6433B" w:rsidRDefault="00B6433B" w:rsidP="00B6433B">
            <w:pPr>
              <w:pStyle w:val="ListParagraph"/>
              <w:numPr>
                <w:ilvl w:val="0"/>
                <w:numId w:val="10"/>
              </w:numPr>
              <w:ind w:left="138" w:hanging="180"/>
              <w:cnfStyle w:val="000000000000" w:firstRow="0" w:lastRow="0" w:firstColumn="0" w:lastColumn="0" w:oddVBand="0" w:evenVBand="0" w:oddHBand="0" w:evenHBand="0" w:firstRowFirstColumn="0" w:firstRowLastColumn="0" w:lastRowFirstColumn="0" w:lastRowLastColumn="0"/>
              <w:rPr>
                <w:sz w:val="20"/>
                <w:szCs w:val="20"/>
              </w:rPr>
            </w:pPr>
            <w:r w:rsidRPr="00B6433B">
              <w:rPr>
                <w:sz w:val="20"/>
                <w:szCs w:val="20"/>
              </w:rPr>
              <w:t>Terms of Service</w:t>
            </w:r>
          </w:p>
          <w:p w14:paraId="7FE8A9A9" w14:textId="77777777" w:rsidR="00B6433B" w:rsidRPr="00B6433B" w:rsidRDefault="00B6433B" w:rsidP="00B6433B">
            <w:pPr>
              <w:pStyle w:val="ListParagraph"/>
              <w:numPr>
                <w:ilvl w:val="0"/>
                <w:numId w:val="10"/>
              </w:numPr>
              <w:ind w:left="138" w:hanging="180"/>
              <w:cnfStyle w:val="000000000000" w:firstRow="0" w:lastRow="0" w:firstColumn="0" w:lastColumn="0" w:oddVBand="0" w:evenVBand="0" w:oddHBand="0" w:evenHBand="0" w:firstRowFirstColumn="0" w:firstRowLastColumn="0" w:lastRowFirstColumn="0" w:lastRowLastColumn="0"/>
              <w:rPr>
                <w:sz w:val="20"/>
                <w:szCs w:val="20"/>
              </w:rPr>
            </w:pPr>
            <w:r w:rsidRPr="00B6433B">
              <w:rPr>
                <w:sz w:val="20"/>
                <w:szCs w:val="20"/>
              </w:rPr>
              <w:t>Trust Center</w:t>
            </w:r>
          </w:p>
          <w:p w14:paraId="25450852" w14:textId="1BC1BF0B" w:rsidR="00110276" w:rsidRDefault="00B6433B" w:rsidP="00B6433B">
            <w:pPr>
              <w:pStyle w:val="ListParagraph"/>
              <w:numPr>
                <w:ilvl w:val="0"/>
                <w:numId w:val="10"/>
              </w:numPr>
              <w:ind w:left="138" w:hanging="180"/>
              <w:cnfStyle w:val="000000000000" w:firstRow="0" w:lastRow="0" w:firstColumn="0" w:lastColumn="0" w:oddVBand="0" w:evenVBand="0" w:oddHBand="0" w:evenHBand="0" w:firstRowFirstColumn="0" w:firstRowLastColumn="0" w:lastRowFirstColumn="0" w:lastRowLastColumn="0"/>
              <w:rPr>
                <w:noProof/>
              </w:rPr>
            </w:pPr>
            <w:r w:rsidRPr="00B6433B">
              <w:rPr>
                <w:sz w:val="20"/>
                <w:szCs w:val="20"/>
              </w:rPr>
              <w:t>Subprocessor List</w:t>
            </w:r>
          </w:p>
        </w:tc>
      </w:tr>
      <w:tr w:rsidR="00110276" w14:paraId="6C6AA1BB" w14:textId="77777777" w:rsidTr="001102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7CF3A6D" w14:textId="1FD6F50D" w:rsidR="00110276" w:rsidRDefault="00110276" w:rsidP="00110276">
            <w:pPr>
              <w:rPr>
                <w:noProof/>
              </w:rPr>
            </w:pPr>
            <w:r w:rsidRPr="00D66997">
              <w:rPr>
                <w:sz w:val="20"/>
                <w:szCs w:val="20"/>
              </w:rPr>
              <w:t>Data Location and Residency</w:t>
            </w:r>
          </w:p>
        </w:tc>
        <w:tc>
          <w:tcPr>
            <w:tcW w:w="3116" w:type="dxa"/>
          </w:tcPr>
          <w:p w14:paraId="1483B43D" w14:textId="77777777" w:rsidR="00110276" w:rsidRPr="00D66997" w:rsidRDefault="00110276" w:rsidP="00110276">
            <w:pPr>
              <w:cnfStyle w:val="000000100000" w:firstRow="0" w:lastRow="0" w:firstColumn="0" w:lastColumn="0" w:oddVBand="0" w:evenVBand="0" w:oddHBand="1" w:evenHBand="0" w:firstRowFirstColumn="0" w:firstRowLastColumn="0" w:lastRowFirstColumn="0" w:lastRowLastColumn="0"/>
              <w:rPr>
                <w:sz w:val="20"/>
                <w:szCs w:val="20"/>
              </w:rPr>
            </w:pPr>
            <w:r w:rsidRPr="00D66997">
              <w:rPr>
                <w:sz w:val="20"/>
                <w:szCs w:val="20"/>
              </w:rPr>
              <w:t>Understand where your data is:</w:t>
            </w:r>
          </w:p>
          <w:p w14:paraId="1BA64AB3" w14:textId="77777777" w:rsidR="00110276" w:rsidRPr="00D66997" w:rsidRDefault="00110276" w:rsidP="00110276">
            <w:pPr>
              <w:pStyle w:val="ListParagraph"/>
              <w:numPr>
                <w:ilvl w:val="0"/>
                <w:numId w:val="9"/>
              </w:numPr>
              <w:spacing w:line="278" w:lineRule="auto"/>
              <w:ind w:left="337" w:hanging="180"/>
              <w:cnfStyle w:val="000000100000" w:firstRow="0" w:lastRow="0" w:firstColumn="0" w:lastColumn="0" w:oddVBand="0" w:evenVBand="0" w:oddHBand="1" w:evenHBand="0" w:firstRowFirstColumn="0" w:firstRowLastColumn="0" w:lastRowFirstColumn="0" w:lastRowLastColumn="0"/>
              <w:rPr>
                <w:sz w:val="20"/>
                <w:szCs w:val="20"/>
              </w:rPr>
            </w:pPr>
            <w:r w:rsidRPr="00F21FF1">
              <w:rPr>
                <w:rFonts w:ascii="Segoe UI Semibold" w:hAnsi="Segoe UI Semibold" w:cs="Segoe UI Semibold"/>
                <w:sz w:val="20"/>
                <w:szCs w:val="20"/>
              </w:rPr>
              <w:t>Stored and processed</w:t>
            </w:r>
            <w:r w:rsidRPr="00D66997">
              <w:rPr>
                <w:sz w:val="20"/>
                <w:szCs w:val="20"/>
              </w:rPr>
              <w:t xml:space="preserve"> (especially important for cross-border compliance)</w:t>
            </w:r>
          </w:p>
          <w:p w14:paraId="78B651DC" w14:textId="77777777" w:rsidR="005D7DD5" w:rsidRPr="00F21FF1" w:rsidRDefault="00110276" w:rsidP="005D7DD5">
            <w:pPr>
              <w:pStyle w:val="ListParagraph"/>
              <w:numPr>
                <w:ilvl w:val="0"/>
                <w:numId w:val="9"/>
              </w:numPr>
              <w:spacing w:line="278" w:lineRule="auto"/>
              <w:ind w:left="337" w:hanging="180"/>
              <w:cnfStyle w:val="000000100000" w:firstRow="0" w:lastRow="0" w:firstColumn="0" w:lastColumn="0" w:oddVBand="0" w:evenVBand="0" w:oddHBand="1" w:evenHBand="0" w:firstRowFirstColumn="0" w:firstRowLastColumn="0" w:lastRowFirstColumn="0" w:lastRowLastColumn="0"/>
              <w:rPr>
                <w:rFonts w:ascii="Segoe UI Semibold" w:hAnsi="Segoe UI Semibold" w:cs="Segoe UI Semibold"/>
                <w:sz w:val="20"/>
                <w:szCs w:val="20"/>
              </w:rPr>
            </w:pPr>
            <w:r w:rsidRPr="00D66997">
              <w:rPr>
                <w:sz w:val="20"/>
                <w:szCs w:val="20"/>
              </w:rPr>
              <w:t xml:space="preserve">Subject to which </w:t>
            </w:r>
            <w:r w:rsidRPr="00F21FF1">
              <w:rPr>
                <w:rFonts w:ascii="Segoe UI Semibold" w:hAnsi="Segoe UI Semibold" w:cs="Segoe UI Semibold"/>
                <w:sz w:val="20"/>
                <w:szCs w:val="20"/>
              </w:rPr>
              <w:t>jurisdiction’s laws</w:t>
            </w:r>
          </w:p>
          <w:p w14:paraId="440145A2" w14:textId="7EAD643B" w:rsidR="00110276" w:rsidRDefault="00262BFA" w:rsidP="005D7DD5">
            <w:pPr>
              <w:pStyle w:val="ListParagraph"/>
              <w:numPr>
                <w:ilvl w:val="0"/>
                <w:numId w:val="9"/>
              </w:numPr>
              <w:spacing w:line="278" w:lineRule="auto"/>
              <w:ind w:left="337" w:hanging="180"/>
              <w:cnfStyle w:val="000000100000" w:firstRow="0" w:lastRow="0" w:firstColumn="0" w:lastColumn="0" w:oddVBand="0" w:evenVBand="0" w:oddHBand="1" w:evenHBand="0" w:firstRowFirstColumn="0" w:firstRowLastColumn="0" w:lastRowFirstColumn="0" w:lastRowLastColumn="0"/>
              <w:rPr>
                <w:noProof/>
              </w:rPr>
            </w:pPr>
            <w:r w:rsidRPr="00262BFA">
              <w:rPr>
                <w:sz w:val="20"/>
                <w:szCs w:val="20"/>
              </w:rPr>
              <w:t>Whether customers can choose or restrict the data residency region (e.g., US-only, EU-only)</w:t>
            </w:r>
          </w:p>
        </w:tc>
        <w:tc>
          <w:tcPr>
            <w:tcW w:w="3116" w:type="dxa"/>
          </w:tcPr>
          <w:p w14:paraId="6B1FAE5F" w14:textId="77777777" w:rsidR="005D7DD5" w:rsidRPr="007F0EE4" w:rsidRDefault="00110276" w:rsidP="007F0EE4">
            <w:pPr>
              <w:pStyle w:val="ListParagraph"/>
              <w:numPr>
                <w:ilvl w:val="0"/>
                <w:numId w:val="9"/>
              </w:numPr>
              <w:ind w:left="138" w:hanging="180"/>
              <w:cnfStyle w:val="000000100000" w:firstRow="0" w:lastRow="0" w:firstColumn="0" w:lastColumn="0" w:oddVBand="0" w:evenVBand="0" w:oddHBand="1" w:evenHBand="0" w:firstRowFirstColumn="0" w:firstRowLastColumn="0" w:lastRowFirstColumn="0" w:lastRowLastColumn="0"/>
              <w:rPr>
                <w:sz w:val="20"/>
                <w:szCs w:val="20"/>
              </w:rPr>
            </w:pPr>
            <w:r w:rsidRPr="00D66997">
              <w:rPr>
                <w:sz w:val="20"/>
                <w:szCs w:val="20"/>
              </w:rPr>
              <w:t>Terms of Service</w:t>
            </w:r>
          </w:p>
          <w:p w14:paraId="7FD9301D" w14:textId="2350BAEC" w:rsidR="00110276" w:rsidRPr="007F0EE4" w:rsidRDefault="00110276" w:rsidP="007F0EE4">
            <w:pPr>
              <w:pStyle w:val="ListParagraph"/>
              <w:numPr>
                <w:ilvl w:val="0"/>
                <w:numId w:val="9"/>
              </w:numPr>
              <w:ind w:left="138" w:hanging="180"/>
              <w:cnfStyle w:val="000000100000" w:firstRow="0" w:lastRow="0" w:firstColumn="0" w:lastColumn="0" w:oddVBand="0" w:evenVBand="0" w:oddHBand="1" w:evenHBand="0" w:firstRowFirstColumn="0" w:firstRowLastColumn="0" w:lastRowFirstColumn="0" w:lastRowLastColumn="0"/>
              <w:rPr>
                <w:sz w:val="20"/>
                <w:szCs w:val="20"/>
              </w:rPr>
            </w:pPr>
            <w:r w:rsidRPr="00D66997">
              <w:rPr>
                <w:sz w:val="20"/>
                <w:szCs w:val="20"/>
              </w:rPr>
              <w:t>Privacy Policy</w:t>
            </w:r>
          </w:p>
        </w:tc>
      </w:tr>
      <w:tr w:rsidR="00262BFA" w14:paraId="04CDA1C4" w14:textId="77777777" w:rsidTr="00110276">
        <w:tc>
          <w:tcPr>
            <w:cnfStyle w:val="001000000000" w:firstRow="0" w:lastRow="0" w:firstColumn="1" w:lastColumn="0" w:oddVBand="0" w:evenVBand="0" w:oddHBand="0" w:evenHBand="0" w:firstRowFirstColumn="0" w:firstRowLastColumn="0" w:lastRowFirstColumn="0" w:lastRowLastColumn="0"/>
            <w:tcW w:w="3116" w:type="dxa"/>
          </w:tcPr>
          <w:p w14:paraId="7E66DE57" w14:textId="5DC788C6" w:rsidR="00262BFA" w:rsidRPr="00D66997" w:rsidRDefault="00262BFA" w:rsidP="00110276">
            <w:pPr>
              <w:rPr>
                <w:sz w:val="20"/>
                <w:szCs w:val="20"/>
              </w:rPr>
            </w:pPr>
            <w:r>
              <w:rPr>
                <w:sz w:val="20"/>
                <w:szCs w:val="20"/>
              </w:rPr>
              <w:t>AI and Emerging Technology Use</w:t>
            </w:r>
          </w:p>
        </w:tc>
        <w:tc>
          <w:tcPr>
            <w:tcW w:w="3116" w:type="dxa"/>
          </w:tcPr>
          <w:p w14:paraId="27EC984F" w14:textId="1D17A4E6" w:rsidR="004A019E" w:rsidRPr="004A019E" w:rsidRDefault="004A019E" w:rsidP="004A019E">
            <w:pPr>
              <w:pStyle w:val="ListParagraph"/>
              <w:numPr>
                <w:ilvl w:val="0"/>
                <w:numId w:val="41"/>
              </w:numPr>
              <w:ind w:left="187" w:hanging="180"/>
              <w:cnfStyle w:val="000000000000" w:firstRow="0" w:lastRow="0" w:firstColumn="0" w:lastColumn="0" w:oddVBand="0" w:evenVBand="0" w:oddHBand="0" w:evenHBand="0" w:firstRowFirstColumn="0" w:firstRowLastColumn="0" w:lastRowFirstColumn="0" w:lastRowLastColumn="0"/>
              <w:rPr>
                <w:sz w:val="20"/>
                <w:szCs w:val="20"/>
              </w:rPr>
            </w:pPr>
            <w:r w:rsidRPr="004A019E">
              <w:rPr>
                <w:sz w:val="20"/>
                <w:szCs w:val="20"/>
              </w:rPr>
              <w:t>Is AI used in the service?</w:t>
            </w:r>
          </w:p>
          <w:p w14:paraId="3A9BC7F2" w14:textId="01876802" w:rsidR="004A019E" w:rsidRPr="004A019E" w:rsidRDefault="004A019E" w:rsidP="004A019E">
            <w:pPr>
              <w:pStyle w:val="ListParagraph"/>
              <w:numPr>
                <w:ilvl w:val="0"/>
                <w:numId w:val="41"/>
              </w:numPr>
              <w:ind w:left="187" w:hanging="180"/>
              <w:cnfStyle w:val="000000000000" w:firstRow="0" w:lastRow="0" w:firstColumn="0" w:lastColumn="0" w:oddVBand="0" w:evenVBand="0" w:oddHBand="0" w:evenHBand="0" w:firstRowFirstColumn="0" w:firstRowLastColumn="0" w:lastRowFirstColumn="0" w:lastRowLastColumn="0"/>
              <w:rPr>
                <w:sz w:val="20"/>
                <w:szCs w:val="20"/>
              </w:rPr>
            </w:pPr>
            <w:r w:rsidRPr="004A019E">
              <w:rPr>
                <w:sz w:val="20"/>
                <w:szCs w:val="20"/>
              </w:rPr>
              <w:t>What models are used?</w:t>
            </w:r>
          </w:p>
          <w:p w14:paraId="05526B91" w14:textId="64F47FB8" w:rsidR="004A019E" w:rsidRPr="004A019E" w:rsidRDefault="004A019E" w:rsidP="004A019E">
            <w:pPr>
              <w:pStyle w:val="ListParagraph"/>
              <w:numPr>
                <w:ilvl w:val="0"/>
                <w:numId w:val="41"/>
              </w:numPr>
              <w:ind w:left="187" w:hanging="180"/>
              <w:cnfStyle w:val="000000000000" w:firstRow="0" w:lastRow="0" w:firstColumn="0" w:lastColumn="0" w:oddVBand="0" w:evenVBand="0" w:oddHBand="0" w:evenHBand="0" w:firstRowFirstColumn="0" w:firstRowLastColumn="0" w:lastRowFirstColumn="0" w:lastRowLastColumn="0"/>
              <w:rPr>
                <w:sz w:val="20"/>
                <w:szCs w:val="20"/>
              </w:rPr>
            </w:pPr>
            <w:r w:rsidRPr="004A019E">
              <w:rPr>
                <w:sz w:val="20"/>
                <w:szCs w:val="20"/>
              </w:rPr>
              <w:t>Is customer data used for training?</w:t>
            </w:r>
          </w:p>
          <w:p w14:paraId="4B6C9F06" w14:textId="53129A1F" w:rsidR="00262BFA" w:rsidRPr="004A019E" w:rsidRDefault="004A019E" w:rsidP="004A019E">
            <w:pPr>
              <w:pStyle w:val="ListParagraph"/>
              <w:numPr>
                <w:ilvl w:val="0"/>
                <w:numId w:val="41"/>
              </w:numPr>
              <w:ind w:left="187" w:hanging="180"/>
              <w:cnfStyle w:val="000000000000" w:firstRow="0" w:lastRow="0" w:firstColumn="0" w:lastColumn="0" w:oddVBand="0" w:evenVBand="0" w:oddHBand="0" w:evenHBand="0" w:firstRowFirstColumn="0" w:firstRowLastColumn="0" w:lastRowFirstColumn="0" w:lastRowLastColumn="0"/>
              <w:rPr>
                <w:sz w:val="20"/>
                <w:szCs w:val="20"/>
              </w:rPr>
            </w:pPr>
            <w:r w:rsidRPr="004A019E">
              <w:rPr>
                <w:sz w:val="20"/>
                <w:szCs w:val="20"/>
              </w:rPr>
              <w:t>Are decisions automated?</w:t>
            </w:r>
          </w:p>
        </w:tc>
        <w:tc>
          <w:tcPr>
            <w:tcW w:w="3116" w:type="dxa"/>
          </w:tcPr>
          <w:p w14:paraId="755AABD8" w14:textId="77777777" w:rsidR="004A019E" w:rsidRPr="004A019E" w:rsidRDefault="004A019E" w:rsidP="004A019E">
            <w:pPr>
              <w:pStyle w:val="ListParagraph"/>
              <w:numPr>
                <w:ilvl w:val="0"/>
                <w:numId w:val="9"/>
              </w:numPr>
              <w:ind w:left="138" w:hanging="180"/>
              <w:cnfStyle w:val="000000000000" w:firstRow="0" w:lastRow="0" w:firstColumn="0" w:lastColumn="0" w:oddVBand="0" w:evenVBand="0" w:oddHBand="0" w:evenHBand="0" w:firstRowFirstColumn="0" w:firstRowLastColumn="0" w:lastRowFirstColumn="0" w:lastRowLastColumn="0"/>
              <w:rPr>
                <w:sz w:val="20"/>
                <w:szCs w:val="20"/>
              </w:rPr>
            </w:pPr>
            <w:r w:rsidRPr="004A019E">
              <w:rPr>
                <w:sz w:val="20"/>
                <w:szCs w:val="20"/>
              </w:rPr>
              <w:t>Privacy Policy</w:t>
            </w:r>
          </w:p>
          <w:p w14:paraId="327F65D8" w14:textId="77777777" w:rsidR="004A019E" w:rsidRPr="004A019E" w:rsidRDefault="004A019E" w:rsidP="004A019E">
            <w:pPr>
              <w:pStyle w:val="ListParagraph"/>
              <w:numPr>
                <w:ilvl w:val="0"/>
                <w:numId w:val="9"/>
              </w:numPr>
              <w:ind w:left="138" w:hanging="180"/>
              <w:cnfStyle w:val="000000000000" w:firstRow="0" w:lastRow="0" w:firstColumn="0" w:lastColumn="0" w:oddVBand="0" w:evenVBand="0" w:oddHBand="0" w:evenHBand="0" w:firstRowFirstColumn="0" w:firstRowLastColumn="0" w:lastRowFirstColumn="0" w:lastRowLastColumn="0"/>
              <w:rPr>
                <w:sz w:val="20"/>
                <w:szCs w:val="20"/>
              </w:rPr>
            </w:pPr>
            <w:r w:rsidRPr="004A019E">
              <w:rPr>
                <w:sz w:val="20"/>
                <w:szCs w:val="20"/>
              </w:rPr>
              <w:t>AI Use Disclosures</w:t>
            </w:r>
          </w:p>
          <w:p w14:paraId="5C72EA5B" w14:textId="77777777" w:rsidR="004A019E" w:rsidRPr="004A019E" w:rsidRDefault="004A019E" w:rsidP="004A019E">
            <w:pPr>
              <w:pStyle w:val="ListParagraph"/>
              <w:numPr>
                <w:ilvl w:val="0"/>
                <w:numId w:val="9"/>
              </w:numPr>
              <w:ind w:left="138" w:hanging="180"/>
              <w:cnfStyle w:val="000000000000" w:firstRow="0" w:lastRow="0" w:firstColumn="0" w:lastColumn="0" w:oddVBand="0" w:evenVBand="0" w:oddHBand="0" w:evenHBand="0" w:firstRowFirstColumn="0" w:firstRowLastColumn="0" w:lastRowFirstColumn="0" w:lastRowLastColumn="0"/>
              <w:rPr>
                <w:sz w:val="20"/>
                <w:szCs w:val="20"/>
              </w:rPr>
            </w:pPr>
            <w:r w:rsidRPr="004A019E">
              <w:rPr>
                <w:sz w:val="20"/>
                <w:szCs w:val="20"/>
              </w:rPr>
              <w:t>Terms of Service</w:t>
            </w:r>
          </w:p>
          <w:p w14:paraId="211D86EB" w14:textId="3F958B90" w:rsidR="00262BFA" w:rsidRPr="00D66997" w:rsidRDefault="004A019E" w:rsidP="004A019E">
            <w:pPr>
              <w:pStyle w:val="ListParagraph"/>
              <w:numPr>
                <w:ilvl w:val="0"/>
                <w:numId w:val="9"/>
              </w:numPr>
              <w:ind w:left="138" w:hanging="180"/>
              <w:cnfStyle w:val="000000000000" w:firstRow="0" w:lastRow="0" w:firstColumn="0" w:lastColumn="0" w:oddVBand="0" w:evenVBand="0" w:oddHBand="0" w:evenHBand="0" w:firstRowFirstColumn="0" w:firstRowLastColumn="0" w:lastRowFirstColumn="0" w:lastRowLastColumn="0"/>
              <w:rPr>
                <w:sz w:val="20"/>
                <w:szCs w:val="20"/>
              </w:rPr>
            </w:pPr>
            <w:r w:rsidRPr="004A019E">
              <w:rPr>
                <w:sz w:val="20"/>
                <w:szCs w:val="20"/>
              </w:rPr>
              <w:t>Security/Trust Center</w:t>
            </w:r>
          </w:p>
        </w:tc>
      </w:tr>
      <w:tr w:rsidR="00262BFA" w14:paraId="460E6055" w14:textId="77777777" w:rsidTr="001102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91183D8" w14:textId="7EB01F6C" w:rsidR="00262BFA" w:rsidRPr="00D66997" w:rsidRDefault="004A019E" w:rsidP="00110276">
            <w:pPr>
              <w:rPr>
                <w:sz w:val="20"/>
                <w:szCs w:val="20"/>
              </w:rPr>
            </w:pPr>
            <w:r>
              <w:rPr>
                <w:sz w:val="20"/>
                <w:szCs w:val="20"/>
              </w:rPr>
              <w:t xml:space="preserve">Incident History and </w:t>
            </w:r>
            <w:r w:rsidR="008E637D">
              <w:rPr>
                <w:sz w:val="20"/>
                <w:szCs w:val="20"/>
              </w:rPr>
              <w:t>Transparency</w:t>
            </w:r>
          </w:p>
        </w:tc>
        <w:tc>
          <w:tcPr>
            <w:tcW w:w="3116" w:type="dxa"/>
          </w:tcPr>
          <w:p w14:paraId="0526DF21" w14:textId="77777777" w:rsidR="00A02254" w:rsidRDefault="008E637D" w:rsidP="00A90DC3">
            <w:pPr>
              <w:pStyle w:val="ListParagraph"/>
              <w:numPr>
                <w:ilvl w:val="0"/>
                <w:numId w:val="42"/>
              </w:numPr>
              <w:ind w:left="187" w:hanging="180"/>
              <w:cnfStyle w:val="000000100000" w:firstRow="0" w:lastRow="0" w:firstColumn="0" w:lastColumn="0" w:oddVBand="0" w:evenVBand="0" w:oddHBand="1" w:evenHBand="0" w:firstRowFirstColumn="0" w:firstRowLastColumn="0" w:lastRowFirstColumn="0" w:lastRowLastColumn="0"/>
              <w:rPr>
                <w:sz w:val="20"/>
                <w:szCs w:val="20"/>
              </w:rPr>
            </w:pPr>
            <w:r w:rsidRPr="00A02254">
              <w:rPr>
                <w:sz w:val="20"/>
                <w:szCs w:val="20"/>
              </w:rPr>
              <w:t>Has the vendor disclosed past breaches</w:t>
            </w:r>
            <w:r w:rsidR="00A02254">
              <w:rPr>
                <w:sz w:val="20"/>
                <w:szCs w:val="20"/>
              </w:rPr>
              <w:t xml:space="preserve">? </w:t>
            </w:r>
          </w:p>
          <w:p w14:paraId="05BC32F1" w14:textId="31437D33" w:rsidR="00A02254" w:rsidRPr="00A02254" w:rsidRDefault="008E637D" w:rsidP="00A90DC3">
            <w:pPr>
              <w:pStyle w:val="ListParagraph"/>
              <w:numPr>
                <w:ilvl w:val="0"/>
                <w:numId w:val="42"/>
              </w:numPr>
              <w:ind w:left="187" w:hanging="180"/>
              <w:cnfStyle w:val="000000100000" w:firstRow="0" w:lastRow="0" w:firstColumn="0" w:lastColumn="0" w:oddVBand="0" w:evenVBand="0" w:oddHBand="1" w:evenHBand="0" w:firstRowFirstColumn="0" w:firstRowLastColumn="0" w:lastRowFirstColumn="0" w:lastRowLastColumn="0"/>
              <w:rPr>
                <w:sz w:val="20"/>
                <w:szCs w:val="20"/>
              </w:rPr>
            </w:pPr>
            <w:r w:rsidRPr="00A02254">
              <w:rPr>
                <w:sz w:val="20"/>
                <w:szCs w:val="20"/>
              </w:rPr>
              <w:t>Do they report incidents publicly or notify customers?</w:t>
            </w:r>
          </w:p>
          <w:p w14:paraId="6FFBCBA2" w14:textId="770B40A7" w:rsidR="00262BFA" w:rsidRPr="008E637D" w:rsidRDefault="008E637D" w:rsidP="00A02254">
            <w:pPr>
              <w:pStyle w:val="ListParagraph"/>
              <w:numPr>
                <w:ilvl w:val="0"/>
                <w:numId w:val="42"/>
              </w:numPr>
              <w:ind w:left="187" w:hanging="180"/>
              <w:cnfStyle w:val="000000100000" w:firstRow="0" w:lastRow="0" w:firstColumn="0" w:lastColumn="0" w:oddVBand="0" w:evenVBand="0" w:oddHBand="1" w:evenHBand="0" w:firstRowFirstColumn="0" w:firstRowLastColumn="0" w:lastRowFirstColumn="0" w:lastRowLastColumn="0"/>
              <w:rPr>
                <w:sz w:val="20"/>
                <w:szCs w:val="20"/>
              </w:rPr>
            </w:pPr>
            <w:r w:rsidRPr="008E637D">
              <w:rPr>
                <w:sz w:val="20"/>
                <w:szCs w:val="20"/>
              </w:rPr>
              <w:t>Is there a responsible disclosure process?</w:t>
            </w:r>
          </w:p>
        </w:tc>
        <w:tc>
          <w:tcPr>
            <w:tcW w:w="3116" w:type="dxa"/>
          </w:tcPr>
          <w:p w14:paraId="201BD201" w14:textId="20FD9A88" w:rsidR="007F0EE4" w:rsidRPr="007F0EE4" w:rsidRDefault="007F0EE4" w:rsidP="007F0EE4">
            <w:pPr>
              <w:pStyle w:val="ListParagraph"/>
              <w:numPr>
                <w:ilvl w:val="0"/>
                <w:numId w:val="9"/>
              </w:numPr>
              <w:ind w:left="138" w:hanging="1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Tr</w:t>
            </w:r>
            <w:r w:rsidRPr="007F0EE4">
              <w:rPr>
                <w:sz w:val="20"/>
                <w:szCs w:val="20"/>
              </w:rPr>
              <w:t>ust Center</w:t>
            </w:r>
          </w:p>
          <w:p w14:paraId="665445B4" w14:textId="77777777" w:rsidR="007F0EE4" w:rsidRPr="007F0EE4" w:rsidRDefault="007F0EE4" w:rsidP="007F0EE4">
            <w:pPr>
              <w:pStyle w:val="ListParagraph"/>
              <w:numPr>
                <w:ilvl w:val="0"/>
                <w:numId w:val="9"/>
              </w:numPr>
              <w:ind w:left="138" w:hanging="180"/>
              <w:cnfStyle w:val="000000100000" w:firstRow="0" w:lastRow="0" w:firstColumn="0" w:lastColumn="0" w:oddVBand="0" w:evenVBand="0" w:oddHBand="1" w:evenHBand="0" w:firstRowFirstColumn="0" w:firstRowLastColumn="0" w:lastRowFirstColumn="0" w:lastRowLastColumn="0"/>
              <w:rPr>
                <w:sz w:val="20"/>
                <w:szCs w:val="20"/>
              </w:rPr>
            </w:pPr>
            <w:r w:rsidRPr="007F0EE4">
              <w:rPr>
                <w:sz w:val="20"/>
                <w:szCs w:val="20"/>
              </w:rPr>
              <w:t>Security Page</w:t>
            </w:r>
          </w:p>
          <w:p w14:paraId="4A030652" w14:textId="77777777" w:rsidR="007F0EE4" w:rsidRPr="007F0EE4" w:rsidRDefault="007F0EE4" w:rsidP="007F0EE4">
            <w:pPr>
              <w:pStyle w:val="ListParagraph"/>
              <w:numPr>
                <w:ilvl w:val="0"/>
                <w:numId w:val="9"/>
              </w:numPr>
              <w:ind w:left="138" w:hanging="180"/>
              <w:cnfStyle w:val="000000100000" w:firstRow="0" w:lastRow="0" w:firstColumn="0" w:lastColumn="0" w:oddVBand="0" w:evenVBand="0" w:oddHBand="1" w:evenHBand="0" w:firstRowFirstColumn="0" w:firstRowLastColumn="0" w:lastRowFirstColumn="0" w:lastRowLastColumn="0"/>
              <w:rPr>
                <w:sz w:val="20"/>
                <w:szCs w:val="20"/>
              </w:rPr>
            </w:pPr>
            <w:r w:rsidRPr="007F0EE4">
              <w:rPr>
                <w:sz w:val="20"/>
                <w:szCs w:val="20"/>
              </w:rPr>
              <w:t>News Articles</w:t>
            </w:r>
          </w:p>
          <w:p w14:paraId="29C001B6" w14:textId="71166242" w:rsidR="00262BFA" w:rsidRPr="00D66997" w:rsidRDefault="007F0EE4" w:rsidP="007F0EE4">
            <w:pPr>
              <w:pStyle w:val="ListParagraph"/>
              <w:numPr>
                <w:ilvl w:val="0"/>
                <w:numId w:val="9"/>
              </w:numPr>
              <w:ind w:left="138" w:hanging="180"/>
              <w:cnfStyle w:val="000000100000" w:firstRow="0" w:lastRow="0" w:firstColumn="0" w:lastColumn="0" w:oddVBand="0" w:evenVBand="0" w:oddHBand="1" w:evenHBand="0" w:firstRowFirstColumn="0" w:firstRowLastColumn="0" w:lastRowFirstColumn="0" w:lastRowLastColumn="0"/>
              <w:rPr>
                <w:sz w:val="20"/>
                <w:szCs w:val="20"/>
              </w:rPr>
            </w:pPr>
            <w:r w:rsidRPr="007F0EE4">
              <w:rPr>
                <w:sz w:val="20"/>
                <w:szCs w:val="20"/>
              </w:rPr>
              <w:t>Vendor Status Page</w:t>
            </w:r>
          </w:p>
        </w:tc>
      </w:tr>
    </w:tbl>
    <w:p w14:paraId="4BBC16ED" w14:textId="13DC5F81" w:rsidR="00554712" w:rsidRPr="00554712" w:rsidRDefault="00554712" w:rsidP="00554712">
      <w:pPr>
        <w:rPr>
          <w:noProof/>
        </w:rPr>
      </w:pPr>
    </w:p>
    <w:p w14:paraId="09C84D67" w14:textId="77777777" w:rsidR="00554712" w:rsidRPr="00554712" w:rsidRDefault="00554712" w:rsidP="00646C68">
      <w:pPr>
        <w:pStyle w:val="Heading2"/>
        <w:spacing w:after="0"/>
        <w:rPr>
          <w:noProof/>
        </w:rPr>
      </w:pPr>
      <w:bookmarkStart w:id="7" w:name="_Toc203402871"/>
      <w:r w:rsidRPr="00554712">
        <w:rPr>
          <w:noProof/>
        </w:rPr>
        <w:t>Step 3: Rate the Risk</w:t>
      </w:r>
      <w:bookmarkEnd w:id="7"/>
    </w:p>
    <w:p w14:paraId="0A0EEBDD" w14:textId="09B72894" w:rsidR="00646C68" w:rsidRDefault="00646C68" w:rsidP="00554712">
      <w:pPr>
        <w:rPr>
          <w:noProof/>
        </w:rPr>
      </w:pPr>
      <w:r w:rsidRPr="00646C68">
        <w:rPr>
          <w:noProof/>
        </w:rPr>
        <w:t>To determine risk likelihood and impact ratings, you’re essentially assessing how probable a risk is and how severe its consequences might be. It’s like asking, “How likely is this to go wrong—and how bad would it be if it did?” Here's how to break it down:</w:t>
      </w:r>
    </w:p>
    <w:p w14:paraId="644E30F2" w14:textId="35B208F8" w:rsidR="00554712" w:rsidRDefault="00554712" w:rsidP="00554712">
      <w:pPr>
        <w:rPr>
          <w:b/>
          <w:bCs/>
          <w:noProof/>
        </w:rPr>
      </w:pPr>
      <w:r w:rsidRPr="00554712">
        <w:rPr>
          <w:noProof/>
        </w:rPr>
        <w:t xml:space="preserve">Risk = </w:t>
      </w:r>
      <w:r w:rsidRPr="00554712">
        <w:rPr>
          <w:b/>
          <w:bCs/>
          <w:noProof/>
        </w:rPr>
        <w:t>Likelihood x Impact</w:t>
      </w:r>
    </w:p>
    <w:tbl>
      <w:tblPr>
        <w:tblStyle w:val="GridTable6Colorful"/>
        <w:tblW w:w="0" w:type="auto"/>
        <w:tblLook w:val="04A0" w:firstRow="1" w:lastRow="0" w:firstColumn="1" w:lastColumn="0" w:noHBand="0" w:noVBand="1"/>
      </w:tblPr>
      <w:tblGrid>
        <w:gridCol w:w="3145"/>
        <w:gridCol w:w="6205"/>
      </w:tblGrid>
      <w:tr w:rsidR="00FB12D4" w14:paraId="783D6986" w14:textId="77777777" w:rsidTr="00B320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845D423" w14:textId="280065EA" w:rsidR="00FB12D4" w:rsidRPr="00B32018" w:rsidRDefault="00FB12D4" w:rsidP="00554712">
            <w:pPr>
              <w:rPr>
                <w:rFonts w:ascii="Segoe UI Semibold" w:hAnsi="Segoe UI Semibold" w:cs="Segoe UI Semibold"/>
                <w:b/>
                <w:bCs w:val="0"/>
                <w:noProof/>
              </w:rPr>
            </w:pPr>
            <w:r w:rsidRPr="00B32018">
              <w:rPr>
                <w:rFonts w:ascii="Segoe UI Semibold" w:hAnsi="Segoe UI Semibold" w:cs="Segoe UI Semibold"/>
                <w:b/>
                <w:bCs w:val="0"/>
                <w:noProof/>
              </w:rPr>
              <w:t>Likelihood Rating</w:t>
            </w:r>
          </w:p>
        </w:tc>
        <w:tc>
          <w:tcPr>
            <w:tcW w:w="6205" w:type="dxa"/>
          </w:tcPr>
          <w:p w14:paraId="19E81A15" w14:textId="7D3A2727" w:rsidR="00FB12D4" w:rsidRPr="00B32018" w:rsidRDefault="00FB12D4" w:rsidP="00554712">
            <w:pPr>
              <w:cnfStyle w:val="100000000000" w:firstRow="1" w:lastRow="0" w:firstColumn="0" w:lastColumn="0" w:oddVBand="0" w:evenVBand="0" w:oddHBand="0" w:evenHBand="0" w:firstRowFirstColumn="0" w:firstRowLastColumn="0" w:lastRowFirstColumn="0" w:lastRowLastColumn="0"/>
              <w:rPr>
                <w:rFonts w:ascii="Segoe UI Semibold" w:hAnsi="Segoe UI Semibold" w:cs="Segoe UI Semibold"/>
                <w:b/>
                <w:bCs w:val="0"/>
                <w:noProof/>
              </w:rPr>
            </w:pPr>
            <w:r w:rsidRPr="00B32018">
              <w:rPr>
                <w:rFonts w:ascii="Segoe UI Semibold" w:hAnsi="Segoe UI Semibold" w:cs="Segoe UI Semibold"/>
                <w:b/>
                <w:bCs w:val="0"/>
                <w:noProof/>
              </w:rPr>
              <w:t>Definition</w:t>
            </w:r>
          </w:p>
        </w:tc>
      </w:tr>
      <w:tr w:rsidR="00FB12D4" w14:paraId="7854FD73" w14:textId="77777777" w:rsidTr="00B32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70627F9" w14:textId="3E51F367" w:rsidR="00FB12D4" w:rsidRPr="007F0EE4" w:rsidRDefault="00CC5B8F" w:rsidP="00CC5B8F">
            <w:pPr>
              <w:rPr>
                <w:rFonts w:ascii="Segoe UI Semibold" w:hAnsi="Segoe UI Semibold" w:cs="Segoe UI Semibold"/>
                <w:noProof/>
              </w:rPr>
            </w:pPr>
            <w:r w:rsidRPr="007F0EE4">
              <w:rPr>
                <w:rFonts w:ascii="Segoe UI Semibold" w:hAnsi="Segoe UI Semibold" w:cs="Segoe UI Semibold"/>
                <w:noProof/>
              </w:rPr>
              <w:t xml:space="preserve">1 – Rare </w:t>
            </w:r>
          </w:p>
        </w:tc>
        <w:tc>
          <w:tcPr>
            <w:tcW w:w="6205" w:type="dxa"/>
          </w:tcPr>
          <w:p w14:paraId="723863AE" w14:textId="7E004630" w:rsidR="00FB12D4" w:rsidRDefault="009E7E4B" w:rsidP="00554712">
            <w:pPr>
              <w:cnfStyle w:val="000000100000" w:firstRow="0" w:lastRow="0" w:firstColumn="0" w:lastColumn="0" w:oddVBand="0" w:evenVBand="0" w:oddHBand="1" w:evenHBand="0" w:firstRowFirstColumn="0" w:firstRowLastColumn="0" w:lastRowFirstColumn="0" w:lastRowLastColumn="0"/>
              <w:rPr>
                <w:noProof/>
              </w:rPr>
            </w:pPr>
            <w:r>
              <w:rPr>
                <w:noProof/>
              </w:rPr>
              <w:t>May happen only in exceptional cases</w:t>
            </w:r>
          </w:p>
        </w:tc>
      </w:tr>
      <w:tr w:rsidR="00FB12D4" w14:paraId="4F54C051" w14:textId="77777777" w:rsidTr="00B32018">
        <w:tc>
          <w:tcPr>
            <w:cnfStyle w:val="001000000000" w:firstRow="0" w:lastRow="0" w:firstColumn="1" w:lastColumn="0" w:oddVBand="0" w:evenVBand="0" w:oddHBand="0" w:evenHBand="0" w:firstRowFirstColumn="0" w:firstRowLastColumn="0" w:lastRowFirstColumn="0" w:lastRowLastColumn="0"/>
            <w:tcW w:w="3145" w:type="dxa"/>
          </w:tcPr>
          <w:p w14:paraId="6F8C0CB3" w14:textId="0C04CAA0" w:rsidR="00FB12D4" w:rsidRPr="007F0EE4" w:rsidRDefault="00CC5B8F" w:rsidP="00554712">
            <w:pPr>
              <w:rPr>
                <w:rFonts w:ascii="Segoe UI Semibold" w:hAnsi="Segoe UI Semibold" w:cs="Segoe UI Semibold"/>
                <w:noProof/>
              </w:rPr>
            </w:pPr>
            <w:r w:rsidRPr="007F0EE4">
              <w:rPr>
                <w:rFonts w:ascii="Segoe UI Semibold" w:hAnsi="Segoe UI Semibold" w:cs="Segoe UI Semibold"/>
                <w:noProof/>
              </w:rPr>
              <w:t>2 – Unlikely</w:t>
            </w:r>
          </w:p>
        </w:tc>
        <w:tc>
          <w:tcPr>
            <w:tcW w:w="6205" w:type="dxa"/>
          </w:tcPr>
          <w:p w14:paraId="6AD02CD4" w14:textId="3CE3867E" w:rsidR="00FB12D4" w:rsidRDefault="009E7E4B" w:rsidP="00554712">
            <w:pPr>
              <w:cnfStyle w:val="000000000000" w:firstRow="0" w:lastRow="0" w:firstColumn="0" w:lastColumn="0" w:oddVBand="0" w:evenVBand="0" w:oddHBand="0" w:evenHBand="0" w:firstRowFirstColumn="0" w:firstRowLastColumn="0" w:lastRowFirstColumn="0" w:lastRowLastColumn="0"/>
              <w:rPr>
                <w:noProof/>
              </w:rPr>
            </w:pPr>
            <w:r>
              <w:rPr>
                <w:noProof/>
              </w:rPr>
              <w:t>Could happ</w:t>
            </w:r>
            <w:r w:rsidR="00BC217F">
              <w:rPr>
                <w:noProof/>
              </w:rPr>
              <w:t>e</w:t>
            </w:r>
            <w:r>
              <w:rPr>
                <w:noProof/>
              </w:rPr>
              <w:t>n, but probably won’t</w:t>
            </w:r>
          </w:p>
        </w:tc>
      </w:tr>
      <w:tr w:rsidR="00FB12D4" w14:paraId="41A36927" w14:textId="77777777" w:rsidTr="00B32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162D4A6" w14:textId="291DCBBF" w:rsidR="00FB12D4" w:rsidRPr="007F0EE4" w:rsidRDefault="00CC5B8F" w:rsidP="00554712">
            <w:pPr>
              <w:rPr>
                <w:rFonts w:ascii="Segoe UI Semibold" w:hAnsi="Segoe UI Semibold" w:cs="Segoe UI Semibold"/>
                <w:noProof/>
              </w:rPr>
            </w:pPr>
            <w:r w:rsidRPr="007F0EE4">
              <w:rPr>
                <w:rFonts w:ascii="Segoe UI Semibold" w:hAnsi="Segoe UI Semibold" w:cs="Segoe UI Semibold"/>
                <w:noProof/>
              </w:rPr>
              <w:t>3 – Possible</w:t>
            </w:r>
          </w:p>
        </w:tc>
        <w:tc>
          <w:tcPr>
            <w:tcW w:w="6205" w:type="dxa"/>
          </w:tcPr>
          <w:p w14:paraId="47848306" w14:textId="4C42A486" w:rsidR="00FB12D4" w:rsidRDefault="009E7E4B" w:rsidP="00554712">
            <w:pPr>
              <w:cnfStyle w:val="000000100000" w:firstRow="0" w:lastRow="0" w:firstColumn="0" w:lastColumn="0" w:oddVBand="0" w:evenVBand="0" w:oddHBand="1" w:evenHBand="0" w:firstRowFirstColumn="0" w:firstRowLastColumn="0" w:lastRowFirstColumn="0" w:lastRowLastColumn="0"/>
              <w:rPr>
                <w:noProof/>
              </w:rPr>
            </w:pPr>
            <w:r>
              <w:rPr>
                <w:noProof/>
              </w:rPr>
              <w:t>Might happen occasionally</w:t>
            </w:r>
          </w:p>
        </w:tc>
      </w:tr>
      <w:tr w:rsidR="00FB12D4" w14:paraId="35B1F10A" w14:textId="77777777" w:rsidTr="00B32018">
        <w:tc>
          <w:tcPr>
            <w:cnfStyle w:val="001000000000" w:firstRow="0" w:lastRow="0" w:firstColumn="1" w:lastColumn="0" w:oddVBand="0" w:evenVBand="0" w:oddHBand="0" w:evenHBand="0" w:firstRowFirstColumn="0" w:firstRowLastColumn="0" w:lastRowFirstColumn="0" w:lastRowLastColumn="0"/>
            <w:tcW w:w="3145" w:type="dxa"/>
          </w:tcPr>
          <w:p w14:paraId="3505D8A8" w14:textId="32CAEDA7" w:rsidR="00FB12D4" w:rsidRPr="007F0EE4" w:rsidRDefault="00CC5B8F" w:rsidP="00554712">
            <w:pPr>
              <w:rPr>
                <w:rFonts w:ascii="Segoe UI Semibold" w:hAnsi="Segoe UI Semibold" w:cs="Segoe UI Semibold"/>
                <w:noProof/>
              </w:rPr>
            </w:pPr>
            <w:r w:rsidRPr="007F0EE4">
              <w:rPr>
                <w:rFonts w:ascii="Segoe UI Semibold" w:hAnsi="Segoe UI Semibold" w:cs="Segoe UI Semibold"/>
                <w:noProof/>
              </w:rPr>
              <w:t>4 – Likely</w:t>
            </w:r>
          </w:p>
        </w:tc>
        <w:tc>
          <w:tcPr>
            <w:tcW w:w="6205" w:type="dxa"/>
          </w:tcPr>
          <w:p w14:paraId="3C55768E" w14:textId="03AFDA67" w:rsidR="00FB12D4" w:rsidRDefault="009E7E4B" w:rsidP="00554712">
            <w:pPr>
              <w:cnfStyle w:val="000000000000" w:firstRow="0" w:lastRow="0" w:firstColumn="0" w:lastColumn="0" w:oddVBand="0" w:evenVBand="0" w:oddHBand="0" w:evenHBand="0" w:firstRowFirstColumn="0" w:firstRowLastColumn="0" w:lastRowFirstColumn="0" w:lastRowLastColumn="0"/>
              <w:rPr>
                <w:noProof/>
              </w:rPr>
            </w:pPr>
            <w:r>
              <w:rPr>
                <w:noProof/>
              </w:rPr>
              <w:t>Will happen in many cases</w:t>
            </w:r>
          </w:p>
        </w:tc>
      </w:tr>
      <w:tr w:rsidR="00FB12D4" w14:paraId="1BCF39CD" w14:textId="77777777" w:rsidTr="00B32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678E31B" w14:textId="0D12CA4B" w:rsidR="00FB12D4" w:rsidRPr="007F0EE4" w:rsidRDefault="00CC5B8F" w:rsidP="00554712">
            <w:pPr>
              <w:rPr>
                <w:rFonts w:ascii="Segoe UI Semibold" w:hAnsi="Segoe UI Semibold" w:cs="Segoe UI Semibold"/>
                <w:noProof/>
              </w:rPr>
            </w:pPr>
            <w:r w:rsidRPr="007F0EE4">
              <w:rPr>
                <w:rFonts w:ascii="Segoe UI Semibold" w:hAnsi="Segoe UI Semibold" w:cs="Segoe UI Semibold"/>
                <w:noProof/>
              </w:rPr>
              <w:t>5 – Almost Certain</w:t>
            </w:r>
          </w:p>
        </w:tc>
        <w:tc>
          <w:tcPr>
            <w:tcW w:w="6205" w:type="dxa"/>
          </w:tcPr>
          <w:p w14:paraId="66AD2772" w14:textId="2F775338" w:rsidR="00FB12D4" w:rsidRDefault="009E7E4B" w:rsidP="00554712">
            <w:pPr>
              <w:cnfStyle w:val="000000100000" w:firstRow="0" w:lastRow="0" w:firstColumn="0" w:lastColumn="0" w:oddVBand="0" w:evenVBand="0" w:oddHBand="1" w:evenHBand="0" w:firstRowFirstColumn="0" w:firstRowLastColumn="0" w:lastRowFirstColumn="0" w:lastRowLastColumn="0"/>
              <w:rPr>
                <w:noProof/>
              </w:rPr>
            </w:pPr>
            <w:r>
              <w:rPr>
                <w:noProof/>
              </w:rPr>
              <w:t>Expected to happen frequently</w:t>
            </w:r>
          </w:p>
        </w:tc>
      </w:tr>
    </w:tbl>
    <w:p w14:paraId="38482308" w14:textId="22116B28" w:rsidR="007F0EE4" w:rsidRDefault="007F0EE4" w:rsidP="00554712">
      <w:pPr>
        <w:rPr>
          <w:noProof/>
        </w:rPr>
      </w:pPr>
    </w:p>
    <w:p w14:paraId="11489A73" w14:textId="77777777" w:rsidR="007F0EE4" w:rsidRDefault="007F0EE4">
      <w:pPr>
        <w:rPr>
          <w:noProof/>
        </w:rPr>
      </w:pPr>
      <w:r>
        <w:rPr>
          <w:noProof/>
        </w:rPr>
        <w:br w:type="page"/>
      </w:r>
    </w:p>
    <w:tbl>
      <w:tblPr>
        <w:tblStyle w:val="GridTable6Colorful"/>
        <w:tblW w:w="0" w:type="auto"/>
        <w:tblLook w:val="04A0" w:firstRow="1" w:lastRow="0" w:firstColumn="1" w:lastColumn="0" w:noHBand="0" w:noVBand="1"/>
      </w:tblPr>
      <w:tblGrid>
        <w:gridCol w:w="3145"/>
        <w:gridCol w:w="6205"/>
      </w:tblGrid>
      <w:tr w:rsidR="00B32018" w14:paraId="44A347EC" w14:textId="77777777" w:rsidTr="00DA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688732D" w14:textId="0AC12B76" w:rsidR="00B32018" w:rsidRPr="00B32018" w:rsidRDefault="00B32018" w:rsidP="00DA7F56">
            <w:pPr>
              <w:rPr>
                <w:rFonts w:ascii="Segoe UI Semibold" w:hAnsi="Segoe UI Semibold" w:cs="Segoe UI Semibold"/>
                <w:b/>
                <w:bCs w:val="0"/>
                <w:noProof/>
              </w:rPr>
            </w:pPr>
            <w:r>
              <w:rPr>
                <w:rFonts w:ascii="Segoe UI Semibold" w:hAnsi="Segoe UI Semibold" w:cs="Segoe UI Semibold"/>
                <w:b/>
                <w:bCs w:val="0"/>
                <w:noProof/>
              </w:rPr>
              <w:lastRenderedPageBreak/>
              <w:t>Impact</w:t>
            </w:r>
            <w:r w:rsidRPr="00B32018">
              <w:rPr>
                <w:rFonts w:ascii="Segoe UI Semibold" w:hAnsi="Segoe UI Semibold" w:cs="Segoe UI Semibold"/>
                <w:b/>
                <w:bCs w:val="0"/>
                <w:noProof/>
              </w:rPr>
              <w:t xml:space="preserve"> Rating</w:t>
            </w:r>
          </w:p>
        </w:tc>
        <w:tc>
          <w:tcPr>
            <w:tcW w:w="6205" w:type="dxa"/>
          </w:tcPr>
          <w:p w14:paraId="7BB75E22" w14:textId="77777777" w:rsidR="00B32018" w:rsidRPr="00B32018" w:rsidRDefault="00B32018" w:rsidP="00DA7F56">
            <w:pPr>
              <w:cnfStyle w:val="100000000000" w:firstRow="1" w:lastRow="0" w:firstColumn="0" w:lastColumn="0" w:oddVBand="0" w:evenVBand="0" w:oddHBand="0" w:evenHBand="0" w:firstRowFirstColumn="0" w:firstRowLastColumn="0" w:lastRowFirstColumn="0" w:lastRowLastColumn="0"/>
              <w:rPr>
                <w:rFonts w:ascii="Segoe UI Semibold" w:hAnsi="Segoe UI Semibold" w:cs="Segoe UI Semibold"/>
                <w:b/>
                <w:bCs w:val="0"/>
                <w:noProof/>
              </w:rPr>
            </w:pPr>
            <w:r w:rsidRPr="00B32018">
              <w:rPr>
                <w:rFonts w:ascii="Segoe UI Semibold" w:hAnsi="Segoe UI Semibold" w:cs="Segoe UI Semibold"/>
                <w:b/>
                <w:bCs w:val="0"/>
                <w:noProof/>
              </w:rPr>
              <w:t>Definition</w:t>
            </w:r>
          </w:p>
        </w:tc>
      </w:tr>
      <w:tr w:rsidR="00B32018" w14:paraId="09898DB9" w14:textId="77777777" w:rsidTr="00DA7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70AEF18" w14:textId="7C6F151D" w:rsidR="00B32018" w:rsidRPr="007F0EE4" w:rsidRDefault="00B32018" w:rsidP="00DA7F56">
            <w:pPr>
              <w:rPr>
                <w:rFonts w:ascii="Segoe UI Semibold" w:hAnsi="Segoe UI Semibold" w:cs="Segoe UI Semibold"/>
                <w:noProof/>
              </w:rPr>
            </w:pPr>
            <w:r w:rsidRPr="007F0EE4">
              <w:rPr>
                <w:rFonts w:ascii="Segoe UI Semibold" w:hAnsi="Segoe UI Semibold" w:cs="Segoe UI Semibold"/>
                <w:noProof/>
              </w:rPr>
              <w:t>1 – Insignificant</w:t>
            </w:r>
          </w:p>
        </w:tc>
        <w:tc>
          <w:tcPr>
            <w:tcW w:w="6205" w:type="dxa"/>
          </w:tcPr>
          <w:p w14:paraId="098334B4" w14:textId="013B4A8F" w:rsidR="00B32018" w:rsidRDefault="00B32018" w:rsidP="00DA7F56">
            <w:pPr>
              <w:cnfStyle w:val="000000100000" w:firstRow="0" w:lastRow="0" w:firstColumn="0" w:lastColumn="0" w:oddVBand="0" w:evenVBand="0" w:oddHBand="1" w:evenHBand="0" w:firstRowFirstColumn="0" w:firstRowLastColumn="0" w:lastRowFirstColumn="0" w:lastRowLastColumn="0"/>
              <w:rPr>
                <w:noProof/>
              </w:rPr>
            </w:pPr>
            <w:r>
              <w:rPr>
                <w:noProof/>
              </w:rPr>
              <w:t>No real impact; easily managed</w:t>
            </w:r>
          </w:p>
        </w:tc>
      </w:tr>
      <w:tr w:rsidR="00B32018" w14:paraId="437F577F" w14:textId="77777777" w:rsidTr="00DA7F56">
        <w:tc>
          <w:tcPr>
            <w:cnfStyle w:val="001000000000" w:firstRow="0" w:lastRow="0" w:firstColumn="1" w:lastColumn="0" w:oddVBand="0" w:evenVBand="0" w:oddHBand="0" w:evenHBand="0" w:firstRowFirstColumn="0" w:firstRowLastColumn="0" w:lastRowFirstColumn="0" w:lastRowLastColumn="0"/>
            <w:tcW w:w="3145" w:type="dxa"/>
          </w:tcPr>
          <w:p w14:paraId="7D0EABC0" w14:textId="7484E23C" w:rsidR="00B32018" w:rsidRPr="007F0EE4" w:rsidRDefault="00B32018" w:rsidP="00DA7F56">
            <w:pPr>
              <w:rPr>
                <w:rFonts w:ascii="Segoe UI Semibold" w:hAnsi="Segoe UI Semibold" w:cs="Segoe UI Semibold"/>
                <w:noProof/>
              </w:rPr>
            </w:pPr>
            <w:r w:rsidRPr="007F0EE4">
              <w:rPr>
                <w:rFonts w:ascii="Segoe UI Semibold" w:hAnsi="Segoe UI Semibold" w:cs="Segoe UI Semibold"/>
                <w:noProof/>
              </w:rPr>
              <w:t>2 – Minor</w:t>
            </w:r>
          </w:p>
        </w:tc>
        <w:tc>
          <w:tcPr>
            <w:tcW w:w="6205" w:type="dxa"/>
          </w:tcPr>
          <w:p w14:paraId="36DFD1C6" w14:textId="3106F9E9" w:rsidR="00B32018" w:rsidRDefault="00B32018" w:rsidP="00DA7F56">
            <w:pPr>
              <w:cnfStyle w:val="000000000000" w:firstRow="0" w:lastRow="0" w:firstColumn="0" w:lastColumn="0" w:oddVBand="0" w:evenVBand="0" w:oddHBand="0" w:evenHBand="0" w:firstRowFirstColumn="0" w:firstRowLastColumn="0" w:lastRowFirstColumn="0" w:lastRowLastColumn="0"/>
              <w:rPr>
                <w:noProof/>
              </w:rPr>
            </w:pPr>
            <w:r>
              <w:rPr>
                <w:noProof/>
              </w:rPr>
              <w:t>Some disruption; minor cost or delay</w:t>
            </w:r>
          </w:p>
        </w:tc>
      </w:tr>
      <w:tr w:rsidR="00B32018" w14:paraId="5D3157A4" w14:textId="77777777" w:rsidTr="00DA7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74C7051" w14:textId="4F8DBBAA" w:rsidR="00B32018" w:rsidRPr="007F0EE4" w:rsidRDefault="00B32018" w:rsidP="00DA7F56">
            <w:pPr>
              <w:rPr>
                <w:rFonts w:ascii="Segoe UI Semibold" w:hAnsi="Segoe UI Semibold" w:cs="Segoe UI Semibold"/>
                <w:noProof/>
              </w:rPr>
            </w:pPr>
            <w:r w:rsidRPr="007F0EE4">
              <w:rPr>
                <w:rFonts w:ascii="Segoe UI Semibold" w:hAnsi="Segoe UI Semibold" w:cs="Segoe UI Semibold"/>
                <w:noProof/>
              </w:rPr>
              <w:t>3 – Moderate</w:t>
            </w:r>
          </w:p>
        </w:tc>
        <w:tc>
          <w:tcPr>
            <w:tcW w:w="6205" w:type="dxa"/>
          </w:tcPr>
          <w:p w14:paraId="1A7D8A5A" w14:textId="1703339C" w:rsidR="00B32018" w:rsidRDefault="00B32018" w:rsidP="00DA7F56">
            <w:pPr>
              <w:cnfStyle w:val="000000100000" w:firstRow="0" w:lastRow="0" w:firstColumn="0" w:lastColumn="0" w:oddVBand="0" w:evenVBand="0" w:oddHBand="1" w:evenHBand="0" w:firstRowFirstColumn="0" w:firstRowLastColumn="0" w:lastRowFirstColumn="0" w:lastRowLastColumn="0"/>
              <w:rPr>
                <w:noProof/>
              </w:rPr>
            </w:pPr>
            <w:r>
              <w:rPr>
                <w:noProof/>
              </w:rPr>
              <w:t>Noticeable impact needing response</w:t>
            </w:r>
          </w:p>
        </w:tc>
      </w:tr>
      <w:tr w:rsidR="00B32018" w14:paraId="6B5D1542" w14:textId="77777777" w:rsidTr="00DA7F56">
        <w:tc>
          <w:tcPr>
            <w:cnfStyle w:val="001000000000" w:firstRow="0" w:lastRow="0" w:firstColumn="1" w:lastColumn="0" w:oddVBand="0" w:evenVBand="0" w:oddHBand="0" w:evenHBand="0" w:firstRowFirstColumn="0" w:firstRowLastColumn="0" w:lastRowFirstColumn="0" w:lastRowLastColumn="0"/>
            <w:tcW w:w="3145" w:type="dxa"/>
          </w:tcPr>
          <w:p w14:paraId="48FC0A37" w14:textId="3351281E" w:rsidR="00B32018" w:rsidRPr="007F0EE4" w:rsidRDefault="00B32018" w:rsidP="00DA7F56">
            <w:pPr>
              <w:rPr>
                <w:rFonts w:ascii="Segoe UI Semibold" w:hAnsi="Segoe UI Semibold" w:cs="Segoe UI Semibold"/>
                <w:noProof/>
              </w:rPr>
            </w:pPr>
            <w:r w:rsidRPr="007F0EE4">
              <w:rPr>
                <w:rFonts w:ascii="Segoe UI Semibold" w:hAnsi="Segoe UI Semibold" w:cs="Segoe UI Semibold"/>
                <w:noProof/>
              </w:rPr>
              <w:t>4 – Major</w:t>
            </w:r>
          </w:p>
        </w:tc>
        <w:tc>
          <w:tcPr>
            <w:tcW w:w="6205" w:type="dxa"/>
          </w:tcPr>
          <w:p w14:paraId="0820BF71" w14:textId="47E74C7E" w:rsidR="00B32018" w:rsidRDefault="00B32018" w:rsidP="00DA7F56">
            <w:pPr>
              <w:cnfStyle w:val="000000000000" w:firstRow="0" w:lastRow="0" w:firstColumn="0" w:lastColumn="0" w:oddVBand="0" w:evenVBand="0" w:oddHBand="0" w:evenHBand="0" w:firstRowFirstColumn="0" w:firstRowLastColumn="0" w:lastRowFirstColumn="0" w:lastRowLastColumn="0"/>
              <w:rPr>
                <w:noProof/>
              </w:rPr>
            </w:pPr>
            <w:r>
              <w:rPr>
                <w:noProof/>
              </w:rPr>
              <w:t>Serious consequences for goals or operations</w:t>
            </w:r>
          </w:p>
        </w:tc>
      </w:tr>
      <w:tr w:rsidR="00B32018" w14:paraId="322E99E5" w14:textId="77777777" w:rsidTr="00DA7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D05828E" w14:textId="3BDDEE13" w:rsidR="00B32018" w:rsidRPr="007F0EE4" w:rsidRDefault="00B32018" w:rsidP="00DA7F56">
            <w:pPr>
              <w:rPr>
                <w:rFonts w:ascii="Segoe UI Semibold" w:hAnsi="Segoe UI Semibold" w:cs="Segoe UI Semibold"/>
                <w:noProof/>
              </w:rPr>
            </w:pPr>
            <w:r w:rsidRPr="007F0EE4">
              <w:rPr>
                <w:rFonts w:ascii="Segoe UI Semibold" w:hAnsi="Segoe UI Semibold" w:cs="Segoe UI Semibold"/>
                <w:noProof/>
              </w:rPr>
              <w:t>5 – Critical</w:t>
            </w:r>
          </w:p>
        </w:tc>
        <w:tc>
          <w:tcPr>
            <w:tcW w:w="6205" w:type="dxa"/>
          </w:tcPr>
          <w:p w14:paraId="076E6BEA" w14:textId="6529420A" w:rsidR="00B32018" w:rsidRDefault="00B32018" w:rsidP="00DA7F56">
            <w:pPr>
              <w:cnfStyle w:val="000000100000" w:firstRow="0" w:lastRow="0" w:firstColumn="0" w:lastColumn="0" w:oddVBand="0" w:evenVBand="0" w:oddHBand="1" w:evenHBand="0" w:firstRowFirstColumn="0" w:firstRowLastColumn="0" w:lastRowFirstColumn="0" w:lastRowLastColumn="0"/>
              <w:rPr>
                <w:noProof/>
              </w:rPr>
            </w:pPr>
            <w:r>
              <w:rPr>
                <w:noProof/>
              </w:rPr>
              <w:t>Devastating impact; major failure</w:t>
            </w:r>
          </w:p>
        </w:tc>
      </w:tr>
    </w:tbl>
    <w:p w14:paraId="456A7999" w14:textId="77777777" w:rsidR="00B32018" w:rsidRDefault="00B32018" w:rsidP="00554712">
      <w:pPr>
        <w:rPr>
          <w:noProof/>
        </w:rPr>
      </w:pPr>
    </w:p>
    <w:p w14:paraId="554DC81F" w14:textId="7F7DF44A" w:rsidR="00554712" w:rsidRDefault="00554712" w:rsidP="00C12A76">
      <w:pPr>
        <w:spacing w:after="0"/>
        <w:rPr>
          <w:noProof/>
        </w:rPr>
      </w:pPr>
      <w:r w:rsidRPr="00554712">
        <w:rPr>
          <w:noProof/>
        </w:rPr>
        <w:t>Multiply them to get a risk score and use a matrix to categorize:</w:t>
      </w:r>
    </w:p>
    <w:p w14:paraId="098647D2" w14:textId="77777777" w:rsidR="004E4FD4" w:rsidRPr="00554712" w:rsidRDefault="004E4FD4" w:rsidP="00C12A76">
      <w:pPr>
        <w:spacing w:after="0"/>
        <w:rPr>
          <w:noProof/>
        </w:rPr>
      </w:pPr>
    </w:p>
    <w:p w14:paraId="240329CD" w14:textId="77777777" w:rsidR="00554712" w:rsidRPr="00554712" w:rsidRDefault="00554712" w:rsidP="00C12A76">
      <w:pPr>
        <w:numPr>
          <w:ilvl w:val="0"/>
          <w:numId w:val="32"/>
        </w:numPr>
        <w:spacing w:after="0"/>
        <w:rPr>
          <w:noProof/>
        </w:rPr>
      </w:pPr>
      <w:r w:rsidRPr="00554712">
        <w:rPr>
          <w:noProof/>
        </w:rPr>
        <w:t>1–5 = Low</w:t>
      </w:r>
    </w:p>
    <w:p w14:paraId="28675D77" w14:textId="77777777" w:rsidR="00554712" w:rsidRPr="00554712" w:rsidRDefault="00554712" w:rsidP="00C12A76">
      <w:pPr>
        <w:numPr>
          <w:ilvl w:val="0"/>
          <w:numId w:val="32"/>
        </w:numPr>
        <w:spacing w:after="0"/>
        <w:rPr>
          <w:noProof/>
        </w:rPr>
      </w:pPr>
      <w:r w:rsidRPr="00554712">
        <w:rPr>
          <w:noProof/>
        </w:rPr>
        <w:t>6–10 = Medium</w:t>
      </w:r>
    </w:p>
    <w:p w14:paraId="2079565B" w14:textId="77777777" w:rsidR="00554712" w:rsidRPr="00554712" w:rsidRDefault="00554712" w:rsidP="00C12A76">
      <w:pPr>
        <w:numPr>
          <w:ilvl w:val="0"/>
          <w:numId w:val="32"/>
        </w:numPr>
        <w:spacing w:after="0"/>
        <w:rPr>
          <w:noProof/>
        </w:rPr>
      </w:pPr>
      <w:r w:rsidRPr="00554712">
        <w:rPr>
          <w:noProof/>
        </w:rPr>
        <w:t>11–15 = High</w:t>
      </w:r>
    </w:p>
    <w:p w14:paraId="69F29668" w14:textId="77777777" w:rsidR="00554712" w:rsidRPr="00554712" w:rsidRDefault="00554712" w:rsidP="00C12A76">
      <w:pPr>
        <w:numPr>
          <w:ilvl w:val="0"/>
          <w:numId w:val="32"/>
        </w:numPr>
        <w:spacing w:after="0"/>
        <w:rPr>
          <w:noProof/>
        </w:rPr>
      </w:pPr>
      <w:r w:rsidRPr="00554712">
        <w:rPr>
          <w:noProof/>
        </w:rPr>
        <w:t>16–25 = Critical</w:t>
      </w:r>
    </w:p>
    <w:p w14:paraId="051C15FF" w14:textId="77777777" w:rsidR="004E4FD4" w:rsidRDefault="004E4FD4" w:rsidP="004E4FD4"/>
    <w:p w14:paraId="0FE2F029" w14:textId="0BDF0053" w:rsidR="004E4FD4" w:rsidRPr="00D66997" w:rsidRDefault="004E4FD4" w:rsidP="004E4FD4">
      <w:r w:rsidRPr="00D66997">
        <w:t>These thresholds are flexible—adjust them to fit your organization or project’s context.</w:t>
      </w:r>
    </w:p>
    <w:p w14:paraId="1E5DCF35" w14:textId="4CFC63F3" w:rsidR="004E4FD4" w:rsidRPr="00554712" w:rsidRDefault="00625F84" w:rsidP="004E4FD4">
      <w:pPr>
        <w:rPr>
          <w:noProof/>
        </w:rPr>
      </w:pPr>
      <w:r>
        <w:rPr>
          <w:noProof/>
        </w:rPr>
        <w:drawing>
          <wp:inline distT="0" distB="0" distL="0" distR="0" wp14:anchorId="0892F423" wp14:editId="43A9B62B">
            <wp:extent cx="2357480" cy="1638339"/>
            <wp:effectExtent l="0" t="0" r="0" b="0"/>
            <wp:docPr id="1612655879" name="Picture 1" descr="A picture containing websi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655879" name="Picture 1" descr="A picture containing website&#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384" cy="1648002"/>
                    </a:xfrm>
                    <a:prstGeom prst="rect">
                      <a:avLst/>
                    </a:prstGeom>
                    <a:noFill/>
                    <a:ln>
                      <a:noFill/>
                    </a:ln>
                  </pic:spPr>
                </pic:pic>
              </a:graphicData>
            </a:graphic>
          </wp:inline>
        </w:drawing>
      </w:r>
    </w:p>
    <w:p w14:paraId="610BA8B5" w14:textId="77777777" w:rsidR="00554712" w:rsidRPr="00554712" w:rsidRDefault="00554712" w:rsidP="00BF2847">
      <w:pPr>
        <w:pStyle w:val="Heading4"/>
        <w:rPr>
          <w:noProof/>
        </w:rPr>
      </w:pPr>
      <w:r w:rsidRPr="00554712">
        <w:rPr>
          <w:noProof/>
        </w:rPr>
        <w:t>Alternative Approach: Threat-Based Risk Assessment</w:t>
      </w:r>
    </w:p>
    <w:p w14:paraId="1753FF59" w14:textId="77777777" w:rsidR="00554712" w:rsidRDefault="00554712" w:rsidP="00A01644">
      <w:pPr>
        <w:spacing w:after="0"/>
        <w:rPr>
          <w:noProof/>
        </w:rPr>
      </w:pPr>
      <w:r w:rsidRPr="00554712">
        <w:rPr>
          <w:noProof/>
        </w:rPr>
        <w:t>A traditional risk assessment starts with the asset. A threat-based approach starts with the danger. Use this to zero in on high-risk cyber threats.</w:t>
      </w:r>
    </w:p>
    <w:p w14:paraId="24661D2D" w14:textId="77777777" w:rsidR="00A01644" w:rsidRDefault="00A01644" w:rsidP="00A01644">
      <w:pPr>
        <w:spacing w:after="0"/>
        <w:rPr>
          <w:noProof/>
        </w:rPr>
      </w:pPr>
    </w:p>
    <w:p w14:paraId="5E019AFE" w14:textId="77777777" w:rsidR="00A01644" w:rsidRPr="00D66997" w:rsidRDefault="00A01644" w:rsidP="00A01644">
      <w:pPr>
        <w:spacing w:after="0"/>
      </w:pPr>
      <w:r w:rsidRPr="00D66997">
        <w:t xml:space="preserve">A </w:t>
      </w:r>
      <w:r w:rsidRPr="00D66997">
        <w:rPr>
          <w:b/>
          <w:bCs/>
        </w:rPr>
        <w:t>cyber threat–based risk assessment</w:t>
      </w:r>
      <w:r w:rsidRPr="00D66997">
        <w:t xml:space="preserve"> is a process that:</w:t>
      </w:r>
    </w:p>
    <w:p w14:paraId="7EA3F49C" w14:textId="77777777" w:rsidR="00A01644" w:rsidRPr="00D66997" w:rsidRDefault="00A01644" w:rsidP="00A01644">
      <w:pPr>
        <w:numPr>
          <w:ilvl w:val="0"/>
          <w:numId w:val="25"/>
        </w:numPr>
        <w:spacing w:after="0"/>
      </w:pPr>
      <w:r w:rsidRPr="00D66997">
        <w:rPr>
          <w:b/>
          <w:bCs/>
        </w:rPr>
        <w:t>Identifies cybersecurity threats</w:t>
      </w:r>
      <w:r w:rsidRPr="00D66997">
        <w:t xml:space="preserve"> (like malware, phishing, ransomware, insider threats)</w:t>
      </w:r>
    </w:p>
    <w:p w14:paraId="72EC0BEA" w14:textId="77777777" w:rsidR="00A01644" w:rsidRPr="00D66997" w:rsidRDefault="00A01644" w:rsidP="00A01644">
      <w:pPr>
        <w:numPr>
          <w:ilvl w:val="0"/>
          <w:numId w:val="25"/>
        </w:numPr>
        <w:spacing w:after="0"/>
      </w:pPr>
      <w:r w:rsidRPr="00D66997">
        <w:rPr>
          <w:b/>
          <w:bCs/>
        </w:rPr>
        <w:t>Analyzes vulnerabilities</w:t>
      </w:r>
      <w:r w:rsidRPr="00D66997">
        <w:t xml:space="preserve"> in your systems (e.g., outdated software, weak passwords)</w:t>
      </w:r>
    </w:p>
    <w:p w14:paraId="64920AF7" w14:textId="77777777" w:rsidR="00A01644" w:rsidRPr="00D66997" w:rsidRDefault="00A01644" w:rsidP="00A01644">
      <w:pPr>
        <w:numPr>
          <w:ilvl w:val="0"/>
          <w:numId w:val="25"/>
        </w:numPr>
        <w:spacing w:after="0"/>
      </w:pPr>
      <w:r w:rsidRPr="00D66997">
        <w:rPr>
          <w:b/>
          <w:bCs/>
        </w:rPr>
        <w:t>Calculates risk levels</w:t>
      </w:r>
      <w:r w:rsidRPr="00D66997">
        <w:t xml:space="preserve"> by combining the </w:t>
      </w:r>
      <w:r w:rsidRPr="00D66997">
        <w:rPr>
          <w:i/>
          <w:iCs/>
        </w:rPr>
        <w:t>likelihood</w:t>
      </w:r>
      <w:r w:rsidRPr="00D66997">
        <w:t xml:space="preserve"> of those threats with the </w:t>
      </w:r>
      <w:r w:rsidRPr="00D66997">
        <w:rPr>
          <w:i/>
          <w:iCs/>
        </w:rPr>
        <w:t>impact</w:t>
      </w:r>
      <w:r w:rsidRPr="00D66997">
        <w:t xml:space="preserve"> they’d have</w:t>
      </w:r>
    </w:p>
    <w:p w14:paraId="51BB826A" w14:textId="77777777" w:rsidR="00A01644" w:rsidRPr="00D66997" w:rsidRDefault="00A01644" w:rsidP="00A01644">
      <w:pPr>
        <w:numPr>
          <w:ilvl w:val="0"/>
          <w:numId w:val="25"/>
        </w:numPr>
        <w:spacing w:after="0"/>
      </w:pPr>
      <w:r w:rsidRPr="00D66997">
        <w:rPr>
          <w:b/>
          <w:bCs/>
        </w:rPr>
        <w:t>Prioritizes actions</w:t>
      </w:r>
      <w:r w:rsidRPr="00D66997">
        <w:t xml:space="preserve"> to reduce risk through controls or mitigation strategies</w:t>
      </w:r>
    </w:p>
    <w:p w14:paraId="725E16DE" w14:textId="77777777" w:rsidR="00A01644" w:rsidRDefault="00A01644" w:rsidP="00A01644">
      <w:pPr>
        <w:spacing w:after="0"/>
      </w:pPr>
    </w:p>
    <w:p w14:paraId="049BFDAC" w14:textId="189D96F0" w:rsidR="00A01644" w:rsidRDefault="005A483C" w:rsidP="00A01644">
      <w:pPr>
        <w:spacing w:after="0"/>
      </w:pPr>
      <w:r w:rsidRPr="005A483C">
        <w:t>It narrows your focus to digital threats that could compromise systems, data, or users.</w:t>
      </w:r>
    </w:p>
    <w:p w14:paraId="4B074DBD" w14:textId="77777777" w:rsidR="005A483C" w:rsidRDefault="005A483C" w:rsidP="00A01644">
      <w:pPr>
        <w:spacing w:after="0"/>
        <w:rPr>
          <w:b/>
          <w:bCs/>
        </w:rPr>
      </w:pPr>
    </w:p>
    <w:p w14:paraId="559C385A" w14:textId="1EA03EF5" w:rsidR="00A01644" w:rsidRPr="00D66997" w:rsidRDefault="00A01644" w:rsidP="00A01644">
      <w:pPr>
        <w:spacing w:after="0"/>
        <w:rPr>
          <w:b/>
          <w:bCs/>
        </w:rPr>
      </w:pPr>
      <w:r w:rsidRPr="00D66997">
        <w:rPr>
          <w:b/>
          <w:bCs/>
        </w:rPr>
        <w:t>Key Components:</w:t>
      </w:r>
    </w:p>
    <w:tbl>
      <w:tblPr>
        <w:tblStyle w:val="GridTable6Colorful"/>
        <w:tblW w:w="0" w:type="auto"/>
        <w:tblLook w:val="04A0" w:firstRow="1" w:lastRow="0" w:firstColumn="1" w:lastColumn="0" w:noHBand="0" w:noVBand="1"/>
      </w:tblPr>
      <w:tblGrid>
        <w:gridCol w:w="2155"/>
        <w:gridCol w:w="7195"/>
      </w:tblGrid>
      <w:tr w:rsidR="00A01644" w14:paraId="5C22A474" w14:textId="77777777" w:rsidTr="00A40E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4D65A5E3" w14:textId="0199BE88" w:rsidR="00A01644" w:rsidRDefault="00A01644" w:rsidP="00A01644">
            <w:pPr>
              <w:rPr>
                <w:noProof/>
              </w:rPr>
            </w:pPr>
            <w:r>
              <w:rPr>
                <w:noProof/>
              </w:rPr>
              <w:t>Element</w:t>
            </w:r>
          </w:p>
        </w:tc>
        <w:tc>
          <w:tcPr>
            <w:tcW w:w="7195" w:type="dxa"/>
          </w:tcPr>
          <w:p w14:paraId="4F99D8E5" w14:textId="2A0A53F4" w:rsidR="00A01644" w:rsidRDefault="00A01644" w:rsidP="00A01644">
            <w:pPr>
              <w:cnfStyle w:val="100000000000" w:firstRow="1" w:lastRow="0" w:firstColumn="0" w:lastColumn="0" w:oddVBand="0" w:evenVBand="0" w:oddHBand="0" w:evenHBand="0" w:firstRowFirstColumn="0" w:firstRowLastColumn="0" w:lastRowFirstColumn="0" w:lastRowLastColumn="0"/>
              <w:rPr>
                <w:noProof/>
              </w:rPr>
            </w:pPr>
            <w:r>
              <w:rPr>
                <w:noProof/>
              </w:rPr>
              <w:t>Description</w:t>
            </w:r>
          </w:p>
        </w:tc>
      </w:tr>
      <w:tr w:rsidR="00A01644" w14:paraId="307A9E9C" w14:textId="77777777" w:rsidTr="00A40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380BD91F" w14:textId="60589503" w:rsidR="00A01644" w:rsidRDefault="00A01644" w:rsidP="00A01644">
            <w:pPr>
              <w:rPr>
                <w:noProof/>
              </w:rPr>
            </w:pPr>
            <w:r>
              <w:rPr>
                <w:noProof/>
              </w:rPr>
              <w:t>Assets</w:t>
            </w:r>
          </w:p>
        </w:tc>
        <w:tc>
          <w:tcPr>
            <w:tcW w:w="7195" w:type="dxa"/>
          </w:tcPr>
          <w:p w14:paraId="39955214" w14:textId="4F113261" w:rsidR="00A01644" w:rsidRDefault="00A01644" w:rsidP="00A01644">
            <w:pPr>
              <w:cnfStyle w:val="000000100000" w:firstRow="0" w:lastRow="0" w:firstColumn="0" w:lastColumn="0" w:oddVBand="0" w:evenVBand="0" w:oddHBand="1" w:evenHBand="0" w:firstRowFirstColumn="0" w:firstRowLastColumn="0" w:lastRowFirstColumn="0" w:lastRowLastColumn="0"/>
              <w:rPr>
                <w:noProof/>
              </w:rPr>
            </w:pPr>
            <w:r>
              <w:rPr>
                <w:noProof/>
              </w:rPr>
              <w:t>What you’re protecting (data, devices, infrastr</w:t>
            </w:r>
            <w:r w:rsidR="00810C95">
              <w:rPr>
                <w:noProof/>
              </w:rPr>
              <w:t>u</w:t>
            </w:r>
            <w:r>
              <w:rPr>
                <w:noProof/>
              </w:rPr>
              <w:t>cture)</w:t>
            </w:r>
          </w:p>
        </w:tc>
      </w:tr>
      <w:tr w:rsidR="00A01644" w14:paraId="055DB70A" w14:textId="77777777" w:rsidTr="00A40E06">
        <w:tc>
          <w:tcPr>
            <w:cnfStyle w:val="001000000000" w:firstRow="0" w:lastRow="0" w:firstColumn="1" w:lastColumn="0" w:oddVBand="0" w:evenVBand="0" w:oddHBand="0" w:evenHBand="0" w:firstRowFirstColumn="0" w:firstRowLastColumn="0" w:lastRowFirstColumn="0" w:lastRowLastColumn="0"/>
            <w:tcW w:w="2155" w:type="dxa"/>
          </w:tcPr>
          <w:p w14:paraId="6B239C3D" w14:textId="0B832F4F" w:rsidR="00A01644" w:rsidRDefault="00A01644" w:rsidP="00A01644">
            <w:pPr>
              <w:rPr>
                <w:noProof/>
              </w:rPr>
            </w:pPr>
            <w:r>
              <w:rPr>
                <w:noProof/>
              </w:rPr>
              <w:lastRenderedPageBreak/>
              <w:t>Threats</w:t>
            </w:r>
          </w:p>
        </w:tc>
        <w:tc>
          <w:tcPr>
            <w:tcW w:w="7195" w:type="dxa"/>
          </w:tcPr>
          <w:p w14:paraId="502DBAA2" w14:textId="21BF705C" w:rsidR="00A01644" w:rsidRDefault="00A01644" w:rsidP="00A01644">
            <w:pPr>
              <w:cnfStyle w:val="000000000000" w:firstRow="0" w:lastRow="0" w:firstColumn="0" w:lastColumn="0" w:oddVBand="0" w:evenVBand="0" w:oddHBand="0" w:evenHBand="0" w:firstRowFirstColumn="0" w:firstRowLastColumn="0" w:lastRowFirstColumn="0" w:lastRowLastColumn="0"/>
              <w:rPr>
                <w:noProof/>
              </w:rPr>
            </w:pPr>
            <w:r>
              <w:rPr>
                <w:noProof/>
              </w:rPr>
              <w:t>Potential sources of harm (cybercriminals, nation-states, human error, etc.)</w:t>
            </w:r>
          </w:p>
        </w:tc>
      </w:tr>
      <w:tr w:rsidR="00A01644" w14:paraId="77C92CE4" w14:textId="77777777" w:rsidTr="00A40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7743BA78" w14:textId="39BA95F2" w:rsidR="00A01644" w:rsidRDefault="00A01644" w:rsidP="00A01644">
            <w:pPr>
              <w:rPr>
                <w:noProof/>
              </w:rPr>
            </w:pPr>
            <w:r>
              <w:rPr>
                <w:noProof/>
              </w:rPr>
              <w:t>Vulnerabilities</w:t>
            </w:r>
          </w:p>
        </w:tc>
        <w:tc>
          <w:tcPr>
            <w:tcW w:w="7195" w:type="dxa"/>
          </w:tcPr>
          <w:p w14:paraId="7C558480" w14:textId="78B210C5" w:rsidR="00A01644" w:rsidRDefault="00A01644" w:rsidP="00A01644">
            <w:pPr>
              <w:cnfStyle w:val="000000100000" w:firstRow="0" w:lastRow="0" w:firstColumn="0" w:lastColumn="0" w:oddVBand="0" w:evenVBand="0" w:oddHBand="1" w:evenHBand="0" w:firstRowFirstColumn="0" w:firstRowLastColumn="0" w:lastRowFirstColumn="0" w:lastRowLastColumn="0"/>
              <w:rPr>
                <w:noProof/>
              </w:rPr>
            </w:pPr>
            <w:r>
              <w:rPr>
                <w:noProof/>
              </w:rPr>
              <w:t xml:space="preserve">Weaknesses that can be exploited (lack of encryption, open ports, </w:t>
            </w:r>
            <w:r w:rsidR="00E5323A">
              <w:rPr>
                <w:noProof/>
              </w:rPr>
              <w:t xml:space="preserve">weak passwords, </w:t>
            </w:r>
            <w:r>
              <w:rPr>
                <w:noProof/>
              </w:rPr>
              <w:t>etc.)</w:t>
            </w:r>
          </w:p>
        </w:tc>
      </w:tr>
      <w:tr w:rsidR="00A01644" w14:paraId="09676E88" w14:textId="77777777" w:rsidTr="00A40E06">
        <w:tc>
          <w:tcPr>
            <w:cnfStyle w:val="001000000000" w:firstRow="0" w:lastRow="0" w:firstColumn="1" w:lastColumn="0" w:oddVBand="0" w:evenVBand="0" w:oddHBand="0" w:evenHBand="0" w:firstRowFirstColumn="0" w:firstRowLastColumn="0" w:lastRowFirstColumn="0" w:lastRowLastColumn="0"/>
            <w:tcW w:w="2155" w:type="dxa"/>
          </w:tcPr>
          <w:p w14:paraId="7BCC138C" w14:textId="43601461" w:rsidR="00A01644" w:rsidRDefault="00E5323A" w:rsidP="00A01644">
            <w:pPr>
              <w:rPr>
                <w:noProof/>
              </w:rPr>
            </w:pPr>
            <w:r>
              <w:rPr>
                <w:noProof/>
              </w:rPr>
              <w:t>Likelihood</w:t>
            </w:r>
          </w:p>
        </w:tc>
        <w:tc>
          <w:tcPr>
            <w:tcW w:w="7195" w:type="dxa"/>
          </w:tcPr>
          <w:p w14:paraId="5F16D147" w14:textId="17F01582" w:rsidR="00A01644" w:rsidRDefault="00E5323A" w:rsidP="00A01644">
            <w:pPr>
              <w:cnfStyle w:val="000000000000" w:firstRow="0" w:lastRow="0" w:firstColumn="0" w:lastColumn="0" w:oddVBand="0" w:evenVBand="0" w:oddHBand="0" w:evenHBand="0" w:firstRowFirstColumn="0" w:firstRowLastColumn="0" w:lastRowFirstColumn="0" w:lastRowLastColumn="0"/>
              <w:rPr>
                <w:noProof/>
              </w:rPr>
            </w:pPr>
            <w:r>
              <w:rPr>
                <w:noProof/>
              </w:rPr>
              <w:t>How probable is it that a  threat will exploit a vulnerability? What’s the likelihood rating?</w:t>
            </w:r>
          </w:p>
        </w:tc>
      </w:tr>
      <w:tr w:rsidR="00A01644" w14:paraId="77872B4E" w14:textId="77777777" w:rsidTr="00A40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600813CC" w14:textId="6668B01C" w:rsidR="00A01644" w:rsidRDefault="00E5323A" w:rsidP="00A01644">
            <w:pPr>
              <w:rPr>
                <w:noProof/>
              </w:rPr>
            </w:pPr>
            <w:r>
              <w:rPr>
                <w:noProof/>
              </w:rPr>
              <w:t>Impact</w:t>
            </w:r>
          </w:p>
        </w:tc>
        <w:tc>
          <w:tcPr>
            <w:tcW w:w="7195" w:type="dxa"/>
          </w:tcPr>
          <w:p w14:paraId="30EC6263" w14:textId="3EA11567" w:rsidR="00A01644" w:rsidRDefault="00E5323A" w:rsidP="00A01644">
            <w:pPr>
              <w:cnfStyle w:val="000000100000" w:firstRow="0" w:lastRow="0" w:firstColumn="0" w:lastColumn="0" w:oddVBand="0" w:evenVBand="0" w:oddHBand="1" w:evenHBand="0" w:firstRowFirstColumn="0" w:firstRowLastColumn="0" w:lastRowFirstColumn="0" w:lastRowLastColumn="0"/>
              <w:rPr>
                <w:noProof/>
              </w:rPr>
            </w:pPr>
            <w:r>
              <w:rPr>
                <w:noProof/>
              </w:rPr>
              <w:t>What would happen if the threat succeeds? What’s the impact rating</w:t>
            </w:r>
            <w:r w:rsidR="00C93951">
              <w:rPr>
                <w:noProof/>
              </w:rPr>
              <w:t>? (financial, loss, downtime, etc.)</w:t>
            </w:r>
          </w:p>
        </w:tc>
      </w:tr>
      <w:tr w:rsidR="00C93951" w14:paraId="5E480C21" w14:textId="77777777" w:rsidTr="00A40E06">
        <w:tc>
          <w:tcPr>
            <w:cnfStyle w:val="001000000000" w:firstRow="0" w:lastRow="0" w:firstColumn="1" w:lastColumn="0" w:oddVBand="0" w:evenVBand="0" w:oddHBand="0" w:evenHBand="0" w:firstRowFirstColumn="0" w:firstRowLastColumn="0" w:lastRowFirstColumn="0" w:lastRowLastColumn="0"/>
            <w:tcW w:w="2155" w:type="dxa"/>
          </w:tcPr>
          <w:p w14:paraId="4A2A8629" w14:textId="4FCC7D6F" w:rsidR="00C93951" w:rsidRDefault="00C93951" w:rsidP="00A01644">
            <w:pPr>
              <w:rPr>
                <w:noProof/>
              </w:rPr>
            </w:pPr>
            <w:r>
              <w:rPr>
                <w:noProof/>
              </w:rPr>
              <w:t>Controls</w:t>
            </w:r>
          </w:p>
        </w:tc>
        <w:tc>
          <w:tcPr>
            <w:tcW w:w="7195" w:type="dxa"/>
          </w:tcPr>
          <w:p w14:paraId="5C69B4C0" w14:textId="209B0C53" w:rsidR="00C93951" w:rsidRDefault="00C93951" w:rsidP="00A01644">
            <w:pPr>
              <w:cnfStyle w:val="000000000000" w:firstRow="0" w:lastRow="0" w:firstColumn="0" w:lastColumn="0" w:oddVBand="0" w:evenVBand="0" w:oddHBand="0" w:evenHBand="0" w:firstRowFirstColumn="0" w:firstRowLastColumn="0" w:lastRowFirstColumn="0" w:lastRowLastColumn="0"/>
              <w:rPr>
                <w:noProof/>
              </w:rPr>
            </w:pPr>
            <w:r>
              <w:rPr>
                <w:noProof/>
              </w:rPr>
              <w:t>Safeguards to reduce risk (firewalls, training, backups, MFA, etc</w:t>
            </w:r>
            <w:r w:rsidR="00810C95">
              <w:rPr>
                <w:noProof/>
              </w:rPr>
              <w:t>.</w:t>
            </w:r>
            <w:r>
              <w:rPr>
                <w:noProof/>
              </w:rPr>
              <w:t>)</w:t>
            </w:r>
          </w:p>
        </w:tc>
      </w:tr>
    </w:tbl>
    <w:p w14:paraId="2C8B14FE" w14:textId="77777777" w:rsidR="00436E31" w:rsidRDefault="00436E31" w:rsidP="00A01644">
      <w:pPr>
        <w:spacing w:after="0"/>
        <w:rPr>
          <w:noProof/>
        </w:rPr>
      </w:pPr>
    </w:p>
    <w:p w14:paraId="41FE51D2" w14:textId="77777777" w:rsidR="00A40E06" w:rsidRPr="00D66997" w:rsidRDefault="00A40E06" w:rsidP="00A40E06">
      <w:pPr>
        <w:spacing w:after="0"/>
        <w:rPr>
          <w:b/>
          <w:bCs/>
        </w:rPr>
      </w:pPr>
      <w:r w:rsidRPr="00D66997">
        <w:rPr>
          <w:b/>
          <w:bCs/>
        </w:rPr>
        <w:t>Why It Matters?</w:t>
      </w:r>
    </w:p>
    <w:p w14:paraId="5495B649" w14:textId="77777777" w:rsidR="00A40E06" w:rsidRPr="00D66997" w:rsidRDefault="00A40E06" w:rsidP="00A40E06">
      <w:pPr>
        <w:numPr>
          <w:ilvl w:val="0"/>
          <w:numId w:val="26"/>
        </w:numPr>
        <w:spacing w:after="0"/>
      </w:pPr>
      <w:r w:rsidRPr="00D66997">
        <w:t xml:space="preserve">Helps organizations </w:t>
      </w:r>
      <w:r w:rsidRPr="00D66997">
        <w:rPr>
          <w:b/>
          <w:bCs/>
        </w:rPr>
        <w:t>stay ahead of attackers</w:t>
      </w:r>
      <w:r w:rsidRPr="00D66997">
        <w:t xml:space="preserve"> by knowing what threats are most relevant</w:t>
      </w:r>
    </w:p>
    <w:p w14:paraId="0E7EF5ED" w14:textId="77777777" w:rsidR="00A40E06" w:rsidRPr="00D66997" w:rsidRDefault="00A40E06" w:rsidP="00A40E06">
      <w:pPr>
        <w:numPr>
          <w:ilvl w:val="0"/>
          <w:numId w:val="26"/>
        </w:numPr>
        <w:spacing w:after="0"/>
      </w:pPr>
      <w:r w:rsidRPr="00D66997">
        <w:t xml:space="preserve">Guides investment in the </w:t>
      </w:r>
      <w:r w:rsidRPr="00D66997">
        <w:rPr>
          <w:b/>
          <w:bCs/>
        </w:rPr>
        <w:t>most effective security measures</w:t>
      </w:r>
    </w:p>
    <w:p w14:paraId="37AD2BB0" w14:textId="77777777" w:rsidR="00A40E06" w:rsidRPr="00D66997" w:rsidRDefault="00A40E06" w:rsidP="00A40E06">
      <w:pPr>
        <w:numPr>
          <w:ilvl w:val="0"/>
          <w:numId w:val="26"/>
        </w:numPr>
        <w:spacing w:after="0"/>
      </w:pPr>
      <w:r w:rsidRPr="00D66997">
        <w:t xml:space="preserve">Supports compliance with frameworks like </w:t>
      </w:r>
      <w:r w:rsidRPr="00D66997">
        <w:rPr>
          <w:b/>
          <w:bCs/>
        </w:rPr>
        <w:t>NIST</w:t>
      </w:r>
      <w:r w:rsidRPr="00D66997">
        <w:t xml:space="preserve">, </w:t>
      </w:r>
      <w:r w:rsidRPr="00D66997">
        <w:rPr>
          <w:b/>
          <w:bCs/>
        </w:rPr>
        <w:t>ISO 27001</w:t>
      </w:r>
      <w:r w:rsidRPr="00D66997">
        <w:t xml:space="preserve">, or </w:t>
      </w:r>
      <w:r w:rsidRPr="00D66997">
        <w:rPr>
          <w:b/>
          <w:bCs/>
        </w:rPr>
        <w:t>HIPAA</w:t>
      </w:r>
    </w:p>
    <w:p w14:paraId="0971C752" w14:textId="77777777" w:rsidR="00A40E06" w:rsidRPr="00D66997" w:rsidRDefault="00A40E06" w:rsidP="00A40E06">
      <w:pPr>
        <w:numPr>
          <w:ilvl w:val="0"/>
          <w:numId w:val="26"/>
        </w:numPr>
        <w:spacing w:after="0"/>
      </w:pPr>
      <w:r w:rsidRPr="00D66997">
        <w:t>Builds confidence for customers, executives, and regulators</w:t>
      </w:r>
    </w:p>
    <w:p w14:paraId="71C16BE9" w14:textId="77777777" w:rsidR="00554712" w:rsidRPr="00554712" w:rsidRDefault="00554712" w:rsidP="00BF2847">
      <w:pPr>
        <w:pStyle w:val="Heading2"/>
        <w:rPr>
          <w:noProof/>
        </w:rPr>
      </w:pPr>
      <w:bookmarkStart w:id="8" w:name="_Toc203402872"/>
      <w:r w:rsidRPr="00554712">
        <w:rPr>
          <w:noProof/>
        </w:rPr>
        <w:t>Step 4: Treat the Risk (Communicate &amp; Act)</w:t>
      </w:r>
      <w:bookmarkEnd w:id="8"/>
    </w:p>
    <w:p w14:paraId="2455D025" w14:textId="7A2CC667" w:rsidR="00554712" w:rsidRPr="00554712" w:rsidRDefault="00554712" w:rsidP="00554712">
      <w:pPr>
        <w:rPr>
          <w:noProof/>
        </w:rPr>
      </w:pPr>
      <w:r w:rsidRPr="00554712">
        <w:rPr>
          <w:noProof/>
        </w:rPr>
        <w:t>Once you’ve identified and rated your risks, take action.</w:t>
      </w:r>
      <w:r w:rsidR="00E61F52">
        <w:rPr>
          <w:noProof/>
        </w:rPr>
        <w:t xml:space="preserve"> </w:t>
      </w:r>
      <w:r w:rsidR="00E61F52" w:rsidRPr="00E61F52">
        <w:rPr>
          <w:noProof/>
        </w:rPr>
        <w:t>A solid risk treatment plan helps organizations systematically address risks to minimize potential harm. Here’s a structured approach to include:</w:t>
      </w:r>
    </w:p>
    <w:p w14:paraId="0B1ED0B8" w14:textId="77777777" w:rsidR="00554712" w:rsidRPr="00554712" w:rsidRDefault="00554712" w:rsidP="00554712">
      <w:pPr>
        <w:rPr>
          <w:noProof/>
        </w:rPr>
      </w:pPr>
      <w:r w:rsidRPr="00554712">
        <w:rPr>
          <w:b/>
          <w:bCs/>
          <w:noProof/>
        </w:rPr>
        <w:t>Risk Treatment Plan:</w:t>
      </w:r>
    </w:p>
    <w:p w14:paraId="3839DBF1" w14:textId="601744A2" w:rsidR="00554712" w:rsidRPr="00554712" w:rsidRDefault="00554712" w:rsidP="00554712">
      <w:pPr>
        <w:numPr>
          <w:ilvl w:val="0"/>
          <w:numId w:val="33"/>
        </w:numPr>
        <w:rPr>
          <w:noProof/>
        </w:rPr>
      </w:pPr>
      <w:r w:rsidRPr="00554712">
        <w:rPr>
          <w:noProof/>
        </w:rPr>
        <w:t>Identify Risks</w:t>
      </w:r>
      <w:r w:rsidR="00E61F52">
        <w:rPr>
          <w:noProof/>
        </w:rPr>
        <w:t>: Pinpoint potential threats that could impact operations, finances, or security.</w:t>
      </w:r>
    </w:p>
    <w:p w14:paraId="1EB76FC4" w14:textId="28DBCF39" w:rsidR="00554712" w:rsidRPr="00554712" w:rsidRDefault="00554712" w:rsidP="00554712">
      <w:pPr>
        <w:numPr>
          <w:ilvl w:val="0"/>
          <w:numId w:val="33"/>
        </w:numPr>
        <w:rPr>
          <w:noProof/>
        </w:rPr>
      </w:pPr>
      <w:r w:rsidRPr="00554712">
        <w:rPr>
          <w:noProof/>
        </w:rPr>
        <w:t>Assess Likelihood and Impact</w:t>
      </w:r>
      <w:r w:rsidR="00E61F52">
        <w:rPr>
          <w:noProof/>
        </w:rPr>
        <w:t>: Evaluate the likelihood and impact of each risk to prioritize accordingly.</w:t>
      </w:r>
    </w:p>
    <w:p w14:paraId="7E47630E" w14:textId="77777777" w:rsidR="00554712" w:rsidRPr="00554712" w:rsidRDefault="00554712" w:rsidP="00554712">
      <w:pPr>
        <w:numPr>
          <w:ilvl w:val="0"/>
          <w:numId w:val="33"/>
        </w:numPr>
        <w:rPr>
          <w:noProof/>
        </w:rPr>
      </w:pPr>
      <w:r w:rsidRPr="00554712">
        <w:rPr>
          <w:noProof/>
        </w:rPr>
        <w:t>Choose a Treatment Strategy (Mitigate, Transfer, Accept, Avoid)</w:t>
      </w:r>
    </w:p>
    <w:p w14:paraId="13AFFA6A" w14:textId="3FBE4045" w:rsidR="00554712" w:rsidRPr="00554712" w:rsidRDefault="00554712" w:rsidP="00554712">
      <w:pPr>
        <w:numPr>
          <w:ilvl w:val="0"/>
          <w:numId w:val="33"/>
        </w:numPr>
        <w:rPr>
          <w:noProof/>
        </w:rPr>
      </w:pPr>
      <w:r w:rsidRPr="00554712">
        <w:rPr>
          <w:noProof/>
        </w:rPr>
        <w:t>Create an Action Plan</w:t>
      </w:r>
      <w:r w:rsidR="00C46666">
        <w:rPr>
          <w:noProof/>
        </w:rPr>
        <w:t>: Outline detailed steps to manage each risk, assigning responsibilities and deadlines.</w:t>
      </w:r>
    </w:p>
    <w:p w14:paraId="61265E64" w14:textId="472BF561" w:rsidR="00554712" w:rsidRPr="00554712" w:rsidRDefault="00554712" w:rsidP="00554712">
      <w:pPr>
        <w:numPr>
          <w:ilvl w:val="0"/>
          <w:numId w:val="33"/>
        </w:numPr>
        <w:rPr>
          <w:noProof/>
        </w:rPr>
      </w:pPr>
      <w:r w:rsidRPr="00554712">
        <w:rPr>
          <w:noProof/>
        </w:rPr>
        <w:t>Implement Controls</w:t>
      </w:r>
      <w:r w:rsidR="00C46666">
        <w:rPr>
          <w:noProof/>
        </w:rPr>
        <w:t>: Put measures in place such as policies, technologies, or training to minimize risk exposure.</w:t>
      </w:r>
    </w:p>
    <w:p w14:paraId="180010C6" w14:textId="1C4ECA44" w:rsidR="00554712" w:rsidRPr="00554712" w:rsidRDefault="00554712" w:rsidP="00554712">
      <w:pPr>
        <w:numPr>
          <w:ilvl w:val="0"/>
          <w:numId w:val="33"/>
        </w:numPr>
        <w:rPr>
          <w:noProof/>
        </w:rPr>
      </w:pPr>
      <w:r w:rsidRPr="00554712">
        <w:rPr>
          <w:noProof/>
        </w:rPr>
        <w:t>Monitor and Review</w:t>
      </w:r>
      <w:r w:rsidR="00C46666">
        <w:rPr>
          <w:noProof/>
        </w:rPr>
        <w:t>: Continuously track risk management effectiveness and adjust plans as needed.</w:t>
      </w:r>
    </w:p>
    <w:p w14:paraId="55904BBA" w14:textId="64B8455A" w:rsidR="00554712" w:rsidRPr="00554712" w:rsidRDefault="00554712" w:rsidP="00554712">
      <w:pPr>
        <w:numPr>
          <w:ilvl w:val="0"/>
          <w:numId w:val="33"/>
        </w:numPr>
        <w:rPr>
          <w:noProof/>
        </w:rPr>
      </w:pPr>
      <w:r w:rsidRPr="00554712">
        <w:rPr>
          <w:noProof/>
        </w:rPr>
        <w:t>Communicate Results</w:t>
      </w:r>
      <w:r w:rsidR="00C46666">
        <w:rPr>
          <w:noProof/>
        </w:rPr>
        <w:t>: Ensure stakeholders stay informed and aligned with risk strategies.</w:t>
      </w:r>
    </w:p>
    <w:p w14:paraId="1BB60992" w14:textId="4247720C" w:rsidR="00554712" w:rsidRPr="00554712" w:rsidRDefault="00554712" w:rsidP="00554712">
      <w:pPr>
        <w:rPr>
          <w:noProof/>
        </w:rPr>
      </w:pPr>
    </w:p>
    <w:p w14:paraId="3199E834" w14:textId="77777777" w:rsidR="00554712" w:rsidRPr="00554712" w:rsidRDefault="00554712" w:rsidP="00C46666">
      <w:pPr>
        <w:pStyle w:val="Heading2"/>
        <w:rPr>
          <w:noProof/>
        </w:rPr>
      </w:pPr>
      <w:bookmarkStart w:id="9" w:name="_Toc203402873"/>
      <w:r w:rsidRPr="00554712">
        <w:rPr>
          <w:noProof/>
        </w:rPr>
        <w:lastRenderedPageBreak/>
        <w:t>Step 5: Maintain a Risk Register</w:t>
      </w:r>
      <w:bookmarkEnd w:id="9"/>
    </w:p>
    <w:p w14:paraId="6C1F287C" w14:textId="77777777" w:rsidR="00C47CD8" w:rsidRDefault="00C47CD8" w:rsidP="00C47CD8">
      <w:pPr>
        <w:rPr>
          <w:noProof/>
        </w:rPr>
      </w:pPr>
      <w:r>
        <w:rPr>
          <w:noProof/>
        </w:rPr>
        <w:t>A cyber risk register is a centralized document or tool used to identify, assess, and manage cybersecurity risks within an organization. It works much like a traditional risk register but focuses specifically on threats to digital assets, data, systems, and networks.</w:t>
      </w:r>
    </w:p>
    <w:p w14:paraId="4D685D15" w14:textId="77777777" w:rsidR="00C47CD8" w:rsidRDefault="00C47CD8" w:rsidP="00C47CD8">
      <w:pPr>
        <w:rPr>
          <w:noProof/>
        </w:rPr>
      </w:pPr>
      <w:r>
        <w:rPr>
          <w:noProof/>
        </w:rPr>
        <w:t>Here’s what a cyber risk register typically includes:</w:t>
      </w:r>
    </w:p>
    <w:p w14:paraId="7E5702FE" w14:textId="1D67DAA8" w:rsidR="00554712" w:rsidRDefault="00554712" w:rsidP="00C47CD8">
      <w:pPr>
        <w:pStyle w:val="ListParagraph"/>
        <w:numPr>
          <w:ilvl w:val="0"/>
          <w:numId w:val="37"/>
        </w:numPr>
        <w:rPr>
          <w:noProof/>
        </w:rPr>
      </w:pPr>
      <w:r w:rsidRPr="002F4502">
        <w:rPr>
          <w:rFonts w:ascii="Segoe UI Semibold" w:hAnsi="Segoe UI Semibold" w:cs="Segoe UI Semibold"/>
          <w:noProof/>
        </w:rPr>
        <w:t xml:space="preserve">Risk </w:t>
      </w:r>
      <w:r w:rsidR="00E54E31">
        <w:rPr>
          <w:rFonts w:ascii="Segoe UI Semibold" w:hAnsi="Segoe UI Semibold" w:cs="Segoe UI Semibold"/>
          <w:noProof/>
        </w:rPr>
        <w:t>D</w:t>
      </w:r>
      <w:r w:rsidRPr="002F4502">
        <w:rPr>
          <w:rFonts w:ascii="Segoe UI Semibold" w:hAnsi="Segoe UI Semibold" w:cs="Segoe UI Semibold"/>
          <w:noProof/>
        </w:rPr>
        <w:t>escription</w:t>
      </w:r>
      <w:r w:rsidR="00F949F7">
        <w:rPr>
          <w:noProof/>
        </w:rPr>
        <w:t>: A clear explanation of the cyber threat (e.g., phishing attacks, ransomware, insider threats, etc.).</w:t>
      </w:r>
    </w:p>
    <w:p w14:paraId="7FDA109F" w14:textId="29D77243" w:rsidR="00F943D7" w:rsidRDefault="00F943D7" w:rsidP="00C47CD8">
      <w:pPr>
        <w:pStyle w:val="ListParagraph"/>
        <w:numPr>
          <w:ilvl w:val="0"/>
          <w:numId w:val="37"/>
        </w:numPr>
        <w:rPr>
          <w:noProof/>
        </w:rPr>
      </w:pPr>
      <w:r w:rsidRPr="002F4502">
        <w:rPr>
          <w:rFonts w:ascii="Segoe UI Semibold" w:hAnsi="Segoe UI Semibold" w:cs="Segoe UI Semibold"/>
          <w:noProof/>
        </w:rPr>
        <w:t>Likelihood</w:t>
      </w:r>
      <w:r>
        <w:rPr>
          <w:noProof/>
        </w:rPr>
        <w:t>: An estima</w:t>
      </w:r>
      <w:r w:rsidR="00170F14">
        <w:rPr>
          <w:noProof/>
        </w:rPr>
        <w:t>t</w:t>
      </w:r>
      <w:r>
        <w:rPr>
          <w:noProof/>
        </w:rPr>
        <w:t>e of how probable the risk is.</w:t>
      </w:r>
    </w:p>
    <w:p w14:paraId="086B0556" w14:textId="77777777" w:rsidR="008D0359" w:rsidRDefault="008D0359" w:rsidP="008D0359">
      <w:pPr>
        <w:pStyle w:val="ListParagraph"/>
        <w:numPr>
          <w:ilvl w:val="0"/>
          <w:numId w:val="37"/>
        </w:numPr>
        <w:rPr>
          <w:noProof/>
        </w:rPr>
      </w:pPr>
      <w:r w:rsidRPr="002F4502">
        <w:rPr>
          <w:rFonts w:ascii="Segoe UI Semibold" w:hAnsi="Segoe UI Semibold" w:cs="Segoe UI Semibold"/>
          <w:noProof/>
        </w:rPr>
        <w:t>Potential Impact</w:t>
      </w:r>
      <w:r>
        <w:rPr>
          <w:noProof/>
        </w:rPr>
        <w:t>: What could happen if the risk materializes? (e.g., data loss, financial loss, reputational harm, etc.)</w:t>
      </w:r>
    </w:p>
    <w:p w14:paraId="69121A08" w14:textId="77777777" w:rsidR="00736BFD" w:rsidRDefault="00736BFD" w:rsidP="00736BFD">
      <w:pPr>
        <w:pStyle w:val="ListParagraph"/>
        <w:numPr>
          <w:ilvl w:val="0"/>
          <w:numId w:val="37"/>
        </w:numPr>
        <w:rPr>
          <w:noProof/>
        </w:rPr>
      </w:pPr>
      <w:r w:rsidRPr="002F4502">
        <w:rPr>
          <w:rFonts w:ascii="Segoe UI Semibold" w:hAnsi="Segoe UI Semibold" w:cs="Segoe UI Semibold"/>
          <w:noProof/>
        </w:rPr>
        <w:t>Risk Rating</w:t>
      </w:r>
      <w:r>
        <w:rPr>
          <w:noProof/>
        </w:rPr>
        <w:t>: Often a combination of likelihood and impact, sometimes visualized with a heat map.</w:t>
      </w:r>
    </w:p>
    <w:p w14:paraId="73D56A45" w14:textId="0DA53B00" w:rsidR="00F943D7" w:rsidRDefault="00F943D7" w:rsidP="00C47CD8">
      <w:pPr>
        <w:pStyle w:val="ListParagraph"/>
        <w:numPr>
          <w:ilvl w:val="0"/>
          <w:numId w:val="37"/>
        </w:numPr>
        <w:rPr>
          <w:noProof/>
        </w:rPr>
      </w:pPr>
      <w:r w:rsidRPr="002F4502">
        <w:rPr>
          <w:rFonts w:ascii="Segoe UI Semibold" w:hAnsi="Segoe UI Semibold" w:cs="Segoe UI Semibold"/>
          <w:noProof/>
        </w:rPr>
        <w:t>Mitigation Measures</w:t>
      </w:r>
      <w:r>
        <w:rPr>
          <w:noProof/>
        </w:rPr>
        <w:t>: Controls or actions in place to reduce the risk. (e.g., MFA, firewalls, training, etc.)</w:t>
      </w:r>
    </w:p>
    <w:p w14:paraId="661C5454" w14:textId="69035DB0" w:rsidR="00630AC9" w:rsidRDefault="00630AC9" w:rsidP="00C47CD8">
      <w:pPr>
        <w:pStyle w:val="ListParagraph"/>
        <w:numPr>
          <w:ilvl w:val="0"/>
          <w:numId w:val="37"/>
        </w:numPr>
        <w:rPr>
          <w:noProof/>
        </w:rPr>
      </w:pPr>
      <w:r w:rsidRPr="002F4502">
        <w:rPr>
          <w:rFonts w:ascii="Segoe UI Semibold" w:hAnsi="Segoe UI Semibold" w:cs="Segoe UI Semibold"/>
          <w:noProof/>
        </w:rPr>
        <w:t>Risk Owner</w:t>
      </w:r>
      <w:r>
        <w:rPr>
          <w:noProof/>
        </w:rPr>
        <w:t>: The person or team responsible for monitoring and managing the risk.</w:t>
      </w:r>
    </w:p>
    <w:p w14:paraId="2572D97C" w14:textId="702F840B" w:rsidR="00736BFD" w:rsidRPr="00554712" w:rsidRDefault="00736BFD" w:rsidP="00736BFD">
      <w:pPr>
        <w:pStyle w:val="ListParagraph"/>
        <w:numPr>
          <w:ilvl w:val="0"/>
          <w:numId w:val="37"/>
        </w:numPr>
        <w:rPr>
          <w:noProof/>
        </w:rPr>
      </w:pPr>
      <w:r w:rsidRPr="002F4502">
        <w:rPr>
          <w:rFonts w:ascii="Segoe UI Semibold" w:hAnsi="Segoe UI Semibold" w:cs="Segoe UI Semibold"/>
          <w:noProof/>
        </w:rPr>
        <w:t>Status</w:t>
      </w:r>
      <w:r>
        <w:rPr>
          <w:noProof/>
        </w:rPr>
        <w:t>: Current status of the risk (e.g., open, in progress, mitigated, etc.)</w:t>
      </w:r>
    </w:p>
    <w:p w14:paraId="0002D16F" w14:textId="77777777" w:rsidR="00554712" w:rsidRPr="00554712" w:rsidRDefault="00554712" w:rsidP="00554712">
      <w:pPr>
        <w:rPr>
          <w:noProof/>
        </w:rPr>
      </w:pPr>
      <w:r w:rsidRPr="00554712">
        <w:rPr>
          <w:rFonts w:ascii="Segoe UI Emoji" w:hAnsi="Segoe UI Emoji" w:cs="Segoe UI Emoji"/>
          <w:noProof/>
        </w:rPr>
        <w:t>🛠️</w:t>
      </w:r>
      <w:r w:rsidRPr="00554712">
        <w:rPr>
          <w:noProof/>
        </w:rPr>
        <w:t xml:space="preserve"> </w:t>
      </w:r>
      <w:r w:rsidRPr="00554712">
        <w:rPr>
          <w:b/>
          <w:bCs/>
          <w:noProof/>
        </w:rPr>
        <w:t>Free Tool</w:t>
      </w:r>
      <w:r w:rsidRPr="00554712">
        <w:rPr>
          <w:noProof/>
        </w:rPr>
        <w:t xml:space="preserve">: </w:t>
      </w:r>
      <w:hyperlink r:id="rId13" w:anchor="unlock-modal" w:tgtFrame="_new" w:history="1">
        <w:r w:rsidRPr="00554712">
          <w:rPr>
            <w:rStyle w:val="Hyperlink"/>
            <w:noProof/>
          </w:rPr>
          <w:t>Infotech Risk Register Template</w:t>
        </w:r>
      </w:hyperlink>
    </w:p>
    <w:p w14:paraId="07293192" w14:textId="0A97F17E" w:rsidR="00554712" w:rsidRPr="00554712" w:rsidRDefault="00554712" w:rsidP="00554712">
      <w:pPr>
        <w:rPr>
          <w:noProof/>
        </w:rPr>
      </w:pPr>
    </w:p>
    <w:p w14:paraId="525F61E4" w14:textId="77777777" w:rsidR="00554712" w:rsidRPr="00554712" w:rsidRDefault="00554712" w:rsidP="00603892">
      <w:pPr>
        <w:pStyle w:val="Heading2"/>
        <w:rPr>
          <w:noProof/>
        </w:rPr>
      </w:pPr>
      <w:bookmarkStart w:id="10" w:name="_Toc203402874"/>
      <w:r w:rsidRPr="00554712">
        <w:rPr>
          <w:noProof/>
        </w:rPr>
        <w:t>Extra Tips: What to Look for in a System or Vendor</w:t>
      </w:r>
      <w:bookmarkEnd w:id="10"/>
    </w:p>
    <w:p w14:paraId="303B43D0" w14:textId="77777777" w:rsidR="00554712" w:rsidRPr="00554712" w:rsidRDefault="00554712" w:rsidP="00554712">
      <w:pPr>
        <w:rPr>
          <w:noProof/>
        </w:rPr>
      </w:pPr>
      <w:r w:rsidRPr="00554712">
        <w:rPr>
          <w:noProof/>
        </w:rPr>
        <w:t>Use this checklist during assessments or procurement reviews:</w:t>
      </w:r>
    </w:p>
    <w:p w14:paraId="6CA55714" w14:textId="77777777" w:rsidR="00554712" w:rsidRPr="00554712" w:rsidRDefault="00554712" w:rsidP="00554712">
      <w:pPr>
        <w:rPr>
          <w:noProof/>
        </w:rPr>
      </w:pPr>
      <w:r w:rsidRPr="00554712">
        <w:rPr>
          <w:rFonts w:ascii="Segoe UI Emoji" w:hAnsi="Segoe UI Emoji" w:cs="Segoe UI Emoji"/>
          <w:noProof/>
        </w:rPr>
        <w:t>✅</w:t>
      </w:r>
      <w:r w:rsidRPr="00554712">
        <w:rPr>
          <w:noProof/>
        </w:rPr>
        <w:t xml:space="preserve"> Privacy policy and data usage terms</w:t>
      </w:r>
      <w:r w:rsidRPr="00554712">
        <w:rPr>
          <w:noProof/>
        </w:rPr>
        <w:br/>
      </w:r>
      <w:r w:rsidRPr="00554712">
        <w:rPr>
          <w:rFonts w:ascii="Segoe UI Emoji" w:hAnsi="Segoe UI Emoji" w:cs="Segoe UI Emoji"/>
          <w:noProof/>
        </w:rPr>
        <w:t>✅</w:t>
      </w:r>
      <w:r w:rsidRPr="00554712">
        <w:rPr>
          <w:noProof/>
        </w:rPr>
        <w:t xml:space="preserve"> Security documentation (whitepapers, SOC 2 reports, MFA support)</w:t>
      </w:r>
      <w:r w:rsidRPr="00554712">
        <w:rPr>
          <w:noProof/>
        </w:rPr>
        <w:br/>
      </w:r>
      <w:r w:rsidRPr="00554712">
        <w:rPr>
          <w:rFonts w:ascii="Segoe UI Emoji" w:hAnsi="Segoe UI Emoji" w:cs="Segoe UI Emoji"/>
          <w:noProof/>
        </w:rPr>
        <w:t>✅</w:t>
      </w:r>
      <w:r w:rsidRPr="00554712">
        <w:rPr>
          <w:noProof/>
        </w:rPr>
        <w:t xml:space="preserve"> Data location and sovereignty</w:t>
      </w:r>
      <w:r w:rsidRPr="00554712">
        <w:rPr>
          <w:noProof/>
        </w:rPr>
        <w:br/>
      </w:r>
      <w:r w:rsidRPr="00554712">
        <w:rPr>
          <w:rFonts w:ascii="Segoe UI Emoji" w:hAnsi="Segoe UI Emoji" w:cs="Segoe UI Emoji"/>
          <w:noProof/>
        </w:rPr>
        <w:t>✅</w:t>
      </w:r>
      <w:r w:rsidRPr="00554712">
        <w:rPr>
          <w:noProof/>
        </w:rPr>
        <w:t xml:space="preserve"> Patch schedules and CVE checks</w:t>
      </w:r>
      <w:r w:rsidRPr="00554712">
        <w:rPr>
          <w:noProof/>
        </w:rPr>
        <w:br/>
      </w:r>
      <w:r w:rsidRPr="00554712">
        <w:rPr>
          <w:rFonts w:ascii="Segoe UI Emoji" w:hAnsi="Segoe UI Emoji" w:cs="Segoe UI Emoji"/>
          <w:noProof/>
        </w:rPr>
        <w:t>✅</w:t>
      </w:r>
      <w:r w:rsidRPr="00554712">
        <w:rPr>
          <w:noProof/>
        </w:rPr>
        <w:t xml:space="preserve"> Use of AI or emerging tech (check NDIT</w:t>
      </w:r>
      <w:r w:rsidRPr="00554712">
        <w:rPr>
          <w:rFonts w:cs="Segoe UI"/>
          <w:noProof/>
        </w:rPr>
        <w:t>’</w:t>
      </w:r>
      <w:r w:rsidRPr="00554712">
        <w:rPr>
          <w:noProof/>
        </w:rPr>
        <w:t>s AI Policy)</w:t>
      </w:r>
      <w:r w:rsidRPr="00554712">
        <w:rPr>
          <w:noProof/>
        </w:rPr>
        <w:br/>
      </w:r>
      <w:r w:rsidRPr="00554712">
        <w:rPr>
          <w:rFonts w:ascii="Segoe UI Emoji" w:hAnsi="Segoe UI Emoji" w:cs="Segoe UI Emoji"/>
          <w:noProof/>
        </w:rPr>
        <w:t>✅</w:t>
      </w:r>
      <w:r w:rsidRPr="00554712">
        <w:rPr>
          <w:noProof/>
        </w:rPr>
        <w:t xml:space="preserve"> Certifications (FedRAMP, HITRUST, etc.)</w:t>
      </w:r>
    </w:p>
    <w:p w14:paraId="1E0A9646" w14:textId="3C405267" w:rsidR="00554712" w:rsidRPr="00554712" w:rsidRDefault="00554712" w:rsidP="00554712">
      <w:pPr>
        <w:rPr>
          <w:noProof/>
        </w:rPr>
      </w:pPr>
    </w:p>
    <w:p w14:paraId="1733C696" w14:textId="77777777" w:rsidR="00554712" w:rsidRPr="00554712" w:rsidRDefault="00554712" w:rsidP="00603892">
      <w:pPr>
        <w:pStyle w:val="Heading2"/>
        <w:rPr>
          <w:noProof/>
        </w:rPr>
      </w:pPr>
      <w:bookmarkStart w:id="11" w:name="_Toc203402875"/>
      <w:r w:rsidRPr="00554712">
        <w:rPr>
          <w:noProof/>
        </w:rPr>
        <w:t>Helpful Resources</w:t>
      </w:r>
      <w:bookmarkEnd w:id="11"/>
    </w:p>
    <w:p w14:paraId="38562316" w14:textId="77777777" w:rsidR="00554712" w:rsidRPr="00554712" w:rsidRDefault="00554712" w:rsidP="00554712">
      <w:pPr>
        <w:numPr>
          <w:ilvl w:val="0"/>
          <w:numId w:val="35"/>
        </w:numPr>
        <w:rPr>
          <w:noProof/>
        </w:rPr>
      </w:pPr>
      <w:r w:rsidRPr="00554712">
        <w:rPr>
          <w:b/>
          <w:bCs/>
          <w:noProof/>
        </w:rPr>
        <w:t>NIST SP 800-30</w:t>
      </w:r>
      <w:r w:rsidRPr="00554712">
        <w:rPr>
          <w:noProof/>
        </w:rPr>
        <w:t xml:space="preserve">: </w:t>
      </w:r>
      <w:hyperlink r:id="rId14" w:tgtFrame="_new" w:history="1">
        <w:r w:rsidRPr="00554712">
          <w:rPr>
            <w:rStyle w:val="Hyperlink"/>
            <w:noProof/>
          </w:rPr>
          <w:t>Risk Assessment Guide</w:t>
        </w:r>
      </w:hyperlink>
    </w:p>
    <w:p w14:paraId="5B8CDE7A" w14:textId="77777777" w:rsidR="00554712" w:rsidRPr="00554712" w:rsidRDefault="00554712" w:rsidP="00554712">
      <w:pPr>
        <w:numPr>
          <w:ilvl w:val="0"/>
          <w:numId w:val="35"/>
        </w:numPr>
        <w:rPr>
          <w:noProof/>
        </w:rPr>
      </w:pPr>
      <w:r w:rsidRPr="00554712">
        <w:rPr>
          <w:b/>
          <w:bCs/>
          <w:noProof/>
        </w:rPr>
        <w:t>NIST SP 800-53</w:t>
      </w:r>
      <w:r w:rsidRPr="00554712">
        <w:rPr>
          <w:noProof/>
        </w:rPr>
        <w:t>: Security and Privacy Controls</w:t>
      </w:r>
    </w:p>
    <w:p w14:paraId="463FE635" w14:textId="77777777" w:rsidR="00554712" w:rsidRPr="00554712" w:rsidRDefault="00554712" w:rsidP="00554712">
      <w:pPr>
        <w:numPr>
          <w:ilvl w:val="0"/>
          <w:numId w:val="35"/>
        </w:numPr>
        <w:rPr>
          <w:noProof/>
        </w:rPr>
      </w:pPr>
      <w:r w:rsidRPr="00554712">
        <w:rPr>
          <w:b/>
          <w:bCs/>
          <w:noProof/>
        </w:rPr>
        <w:t>ISACA Journal</w:t>
      </w:r>
      <w:r w:rsidRPr="00554712">
        <w:rPr>
          <w:noProof/>
        </w:rPr>
        <w:t>: [Risk Assessment and Analysis Methods, Vol. 2 (2021)]</w:t>
      </w:r>
    </w:p>
    <w:p w14:paraId="1C6F4AB6" w14:textId="77777777" w:rsidR="00554712" w:rsidRPr="00554712" w:rsidRDefault="00554712" w:rsidP="00554712">
      <w:pPr>
        <w:numPr>
          <w:ilvl w:val="0"/>
          <w:numId w:val="35"/>
        </w:numPr>
        <w:rPr>
          <w:noProof/>
        </w:rPr>
      </w:pPr>
      <w:r w:rsidRPr="00554712">
        <w:rPr>
          <w:b/>
          <w:bCs/>
          <w:noProof/>
        </w:rPr>
        <w:t>NDIT Policy Site</w:t>
      </w:r>
      <w:r w:rsidRPr="00554712">
        <w:rPr>
          <w:noProof/>
        </w:rPr>
        <w:t xml:space="preserve">: </w:t>
      </w:r>
      <w:hyperlink r:id="rId15" w:tgtFrame="_new" w:history="1">
        <w:r w:rsidRPr="00554712">
          <w:rPr>
            <w:rStyle w:val="Hyperlink"/>
            <w:noProof/>
          </w:rPr>
          <w:t>www.ndit.nd.gov/governance/policies</w:t>
        </w:r>
      </w:hyperlink>
    </w:p>
    <w:p w14:paraId="7491D838" w14:textId="0AA5FB49" w:rsidR="00554712" w:rsidRPr="00554712" w:rsidRDefault="00554712" w:rsidP="00554712">
      <w:pPr>
        <w:rPr>
          <w:noProof/>
        </w:rPr>
      </w:pPr>
    </w:p>
    <w:p w14:paraId="1A20CDB7" w14:textId="77777777" w:rsidR="00554712" w:rsidRPr="00554712" w:rsidRDefault="00554712" w:rsidP="00603892">
      <w:pPr>
        <w:pStyle w:val="Heading1"/>
        <w:rPr>
          <w:noProof/>
        </w:rPr>
      </w:pPr>
      <w:bookmarkStart w:id="12" w:name="_Toc203402876"/>
      <w:r w:rsidRPr="00554712">
        <w:rPr>
          <w:noProof/>
        </w:rPr>
        <w:lastRenderedPageBreak/>
        <w:t>Final Note</w:t>
      </w:r>
      <w:bookmarkEnd w:id="12"/>
    </w:p>
    <w:p w14:paraId="77809236" w14:textId="77777777" w:rsidR="00554712" w:rsidRPr="00554712" w:rsidRDefault="00554712" w:rsidP="00554712">
      <w:pPr>
        <w:rPr>
          <w:noProof/>
        </w:rPr>
      </w:pPr>
      <w:r w:rsidRPr="00554712">
        <w:rPr>
          <w:noProof/>
        </w:rPr>
        <w:t>This guide isn’t meant to turn you into a risk analyst overnight. It’s here to help you start strong and build confidence. The key to success is consistency—review regularly, involve the right people, and don’t wait until something breaks.</w:t>
      </w:r>
    </w:p>
    <w:p w14:paraId="1A760C51" w14:textId="77777777" w:rsidR="00554712" w:rsidRPr="00554712" w:rsidRDefault="00554712" w:rsidP="00554712">
      <w:pPr>
        <w:rPr>
          <w:noProof/>
        </w:rPr>
      </w:pPr>
      <w:r w:rsidRPr="00554712">
        <w:rPr>
          <w:noProof/>
        </w:rPr>
        <w:t>Need help? Reach out to your state or regional IT partners. You don’t have to go it alone.</w:t>
      </w:r>
    </w:p>
    <w:p w14:paraId="7284B208" w14:textId="77777777" w:rsidR="008410F7" w:rsidRDefault="008410F7">
      <w:pPr>
        <w:rPr>
          <w:noProof/>
        </w:rPr>
      </w:pPr>
    </w:p>
    <w:p w14:paraId="6CD1F5EE" w14:textId="27B3C017" w:rsidR="000766AC" w:rsidRDefault="000766AC">
      <w:pPr>
        <w:rPr>
          <w:noProof/>
        </w:rPr>
      </w:pPr>
      <w:r>
        <w:rPr>
          <w:noProof/>
        </w:rPr>
        <w:br w:type="page"/>
      </w:r>
    </w:p>
    <w:p w14:paraId="35DCE9E1" w14:textId="4AB9F1F8" w:rsidR="00D03971" w:rsidRDefault="000766AC" w:rsidP="000766AC">
      <w:pPr>
        <w:pStyle w:val="Heading1"/>
        <w:rPr>
          <w:noProof/>
        </w:rPr>
      </w:pPr>
      <w:bookmarkStart w:id="13" w:name="_Toc203402877"/>
      <w:r>
        <w:rPr>
          <w:noProof/>
        </w:rPr>
        <w:lastRenderedPageBreak/>
        <w:t>APPENDIX A: Example of Cyber Threats and Risk Management</w:t>
      </w:r>
      <w:bookmarkEnd w:id="13"/>
    </w:p>
    <w:p w14:paraId="75706366" w14:textId="29BD48B1" w:rsidR="000766AC" w:rsidRDefault="00894B37" w:rsidP="000766AC">
      <w:r w:rsidRPr="00894B37">
        <w:t>This appendix outlines common cyber threats your organization may face, along with their potential impacts, existing controls, and areas for improvement. Use this table to spark discussion during tabletop exercises or help prioritize where to focus your security efforts.</w:t>
      </w:r>
    </w:p>
    <w:p w14:paraId="4FC2F998" w14:textId="77777777" w:rsidR="00894B37" w:rsidRDefault="00894B37" w:rsidP="000766AC"/>
    <w:tbl>
      <w:tblPr>
        <w:tblStyle w:val="GridTable6Colorful"/>
        <w:tblW w:w="0" w:type="auto"/>
        <w:tblLook w:val="04A0" w:firstRow="1" w:lastRow="0" w:firstColumn="1" w:lastColumn="0" w:noHBand="0" w:noVBand="1"/>
      </w:tblPr>
      <w:tblGrid>
        <w:gridCol w:w="1870"/>
        <w:gridCol w:w="1870"/>
        <w:gridCol w:w="1870"/>
        <w:gridCol w:w="1870"/>
        <w:gridCol w:w="1870"/>
      </w:tblGrid>
      <w:tr w:rsidR="000766AC" w:rsidRPr="000766AC" w14:paraId="7275F3C6" w14:textId="77777777" w:rsidTr="000766A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0" w:type="dxa"/>
            <w:vAlign w:val="bottom"/>
          </w:tcPr>
          <w:p w14:paraId="7C3CD760" w14:textId="77777777" w:rsidR="000766AC" w:rsidRPr="00D12233" w:rsidRDefault="000766AC" w:rsidP="00D12233">
            <w:pPr>
              <w:jc w:val="center"/>
              <w:rPr>
                <w:rFonts w:ascii="Segoe UI Semibold" w:hAnsi="Segoe UI Semibold" w:cs="Segoe UI Semibold"/>
                <w:bCs w:val="0"/>
              </w:rPr>
            </w:pPr>
            <w:r w:rsidRPr="00D12233">
              <w:rPr>
                <w:rFonts w:ascii="Segoe UI Semibold" w:hAnsi="Segoe UI Semibold" w:cs="Segoe UI Semibold"/>
              </w:rPr>
              <w:t>Threat Type</w:t>
            </w:r>
          </w:p>
        </w:tc>
        <w:tc>
          <w:tcPr>
            <w:tcW w:w="1870" w:type="dxa"/>
            <w:vAlign w:val="bottom"/>
          </w:tcPr>
          <w:p w14:paraId="451F7FA7" w14:textId="77777777" w:rsidR="000766AC" w:rsidRPr="00D12233" w:rsidRDefault="000766AC" w:rsidP="00D12233">
            <w:pPr>
              <w:jc w:val="center"/>
              <w:cnfStyle w:val="100000000000" w:firstRow="1" w:lastRow="0" w:firstColumn="0" w:lastColumn="0" w:oddVBand="0" w:evenVBand="0" w:oddHBand="0" w:evenHBand="0" w:firstRowFirstColumn="0" w:firstRowLastColumn="0" w:lastRowFirstColumn="0" w:lastRowLastColumn="0"/>
              <w:rPr>
                <w:rFonts w:ascii="Segoe UI Semibold" w:hAnsi="Segoe UI Semibold" w:cs="Segoe UI Semibold"/>
                <w:bCs w:val="0"/>
              </w:rPr>
            </w:pPr>
            <w:r w:rsidRPr="00D12233">
              <w:rPr>
                <w:rFonts w:ascii="Segoe UI Semibold" w:hAnsi="Segoe UI Semibold" w:cs="Segoe UI Semibold"/>
              </w:rPr>
              <w:t>Description</w:t>
            </w:r>
          </w:p>
        </w:tc>
        <w:tc>
          <w:tcPr>
            <w:tcW w:w="1870" w:type="dxa"/>
            <w:vAlign w:val="bottom"/>
          </w:tcPr>
          <w:p w14:paraId="6470F438" w14:textId="77777777" w:rsidR="000766AC" w:rsidRPr="00D12233" w:rsidRDefault="000766AC" w:rsidP="00D12233">
            <w:pPr>
              <w:jc w:val="center"/>
              <w:cnfStyle w:val="100000000000" w:firstRow="1" w:lastRow="0" w:firstColumn="0" w:lastColumn="0" w:oddVBand="0" w:evenVBand="0" w:oddHBand="0" w:evenHBand="0" w:firstRowFirstColumn="0" w:firstRowLastColumn="0" w:lastRowFirstColumn="0" w:lastRowLastColumn="0"/>
              <w:rPr>
                <w:rFonts w:ascii="Segoe UI Semibold" w:hAnsi="Segoe UI Semibold" w:cs="Segoe UI Semibold"/>
                <w:bCs w:val="0"/>
              </w:rPr>
            </w:pPr>
            <w:r w:rsidRPr="00D12233">
              <w:rPr>
                <w:rFonts w:ascii="Segoe UI Semibold" w:hAnsi="Segoe UI Semibold" w:cs="Segoe UI Semibold"/>
              </w:rPr>
              <w:t>Potential Impact</w:t>
            </w:r>
          </w:p>
        </w:tc>
        <w:tc>
          <w:tcPr>
            <w:tcW w:w="1870" w:type="dxa"/>
            <w:vAlign w:val="bottom"/>
          </w:tcPr>
          <w:p w14:paraId="5C55FE48" w14:textId="77777777" w:rsidR="000766AC" w:rsidRPr="00D12233" w:rsidRDefault="000766AC" w:rsidP="00D12233">
            <w:pPr>
              <w:jc w:val="center"/>
              <w:cnfStyle w:val="100000000000" w:firstRow="1" w:lastRow="0" w:firstColumn="0" w:lastColumn="0" w:oddVBand="0" w:evenVBand="0" w:oddHBand="0" w:evenHBand="0" w:firstRowFirstColumn="0" w:firstRowLastColumn="0" w:lastRowFirstColumn="0" w:lastRowLastColumn="0"/>
              <w:rPr>
                <w:rFonts w:ascii="Segoe UI Semibold" w:hAnsi="Segoe UI Semibold" w:cs="Segoe UI Semibold"/>
                <w:bCs w:val="0"/>
              </w:rPr>
            </w:pPr>
            <w:r w:rsidRPr="00D12233">
              <w:rPr>
                <w:rFonts w:ascii="Segoe UI Semibold" w:hAnsi="Segoe UI Semibold" w:cs="Segoe UI Semibold"/>
              </w:rPr>
              <w:t>Existing Controls</w:t>
            </w:r>
          </w:p>
        </w:tc>
        <w:tc>
          <w:tcPr>
            <w:tcW w:w="1870" w:type="dxa"/>
            <w:vAlign w:val="bottom"/>
          </w:tcPr>
          <w:p w14:paraId="6A08E63F" w14:textId="77777777" w:rsidR="000766AC" w:rsidRPr="00D12233" w:rsidRDefault="000766AC" w:rsidP="00D12233">
            <w:pPr>
              <w:jc w:val="center"/>
              <w:cnfStyle w:val="100000000000" w:firstRow="1" w:lastRow="0" w:firstColumn="0" w:lastColumn="0" w:oddVBand="0" w:evenVBand="0" w:oddHBand="0" w:evenHBand="0" w:firstRowFirstColumn="0" w:firstRowLastColumn="0" w:lastRowFirstColumn="0" w:lastRowLastColumn="0"/>
              <w:rPr>
                <w:rFonts w:ascii="Segoe UI Semibold" w:hAnsi="Segoe UI Semibold" w:cs="Segoe UI Semibold"/>
                <w:bCs w:val="0"/>
              </w:rPr>
            </w:pPr>
            <w:r w:rsidRPr="00D12233">
              <w:rPr>
                <w:rFonts w:ascii="Segoe UI Semibold" w:hAnsi="Segoe UI Semibold" w:cs="Segoe UI Semibold"/>
              </w:rPr>
              <w:t>Gaps/Areas for Improvement</w:t>
            </w:r>
          </w:p>
        </w:tc>
      </w:tr>
      <w:tr w:rsidR="000766AC" w:rsidRPr="000766AC" w14:paraId="00F2218B" w14:textId="77777777" w:rsidTr="00076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215DA8F" w14:textId="77777777" w:rsidR="000766AC" w:rsidRPr="000766AC" w:rsidRDefault="000766AC" w:rsidP="00D12233">
            <w:pPr>
              <w:rPr>
                <w:color w:val="auto"/>
                <w:szCs w:val="20"/>
              </w:rPr>
            </w:pPr>
            <w:r w:rsidRPr="000766AC">
              <w:rPr>
                <w:color w:val="auto"/>
                <w:szCs w:val="20"/>
              </w:rPr>
              <w:t>Phishing</w:t>
            </w:r>
          </w:p>
        </w:tc>
        <w:tc>
          <w:tcPr>
            <w:tcW w:w="1870" w:type="dxa"/>
          </w:tcPr>
          <w:p w14:paraId="0B6E5B85" w14:textId="77777777" w:rsidR="000766AC" w:rsidRPr="000766AC" w:rsidRDefault="000766AC" w:rsidP="00D12233">
            <w:pPr>
              <w:cnfStyle w:val="000000100000" w:firstRow="0" w:lastRow="0" w:firstColumn="0" w:lastColumn="0" w:oddVBand="0" w:evenVBand="0" w:oddHBand="1" w:evenHBand="0" w:firstRowFirstColumn="0" w:firstRowLastColumn="0" w:lastRowFirstColumn="0" w:lastRowLastColumn="0"/>
              <w:rPr>
                <w:color w:val="auto"/>
                <w:szCs w:val="20"/>
              </w:rPr>
            </w:pPr>
            <w:r w:rsidRPr="000766AC">
              <w:rPr>
                <w:color w:val="auto"/>
                <w:szCs w:val="20"/>
              </w:rPr>
              <w:t>Deceptive emails to trick users</w:t>
            </w:r>
          </w:p>
        </w:tc>
        <w:tc>
          <w:tcPr>
            <w:tcW w:w="1870" w:type="dxa"/>
          </w:tcPr>
          <w:p w14:paraId="23B9C04E" w14:textId="77777777" w:rsidR="000766AC" w:rsidRPr="000766AC" w:rsidRDefault="000766AC" w:rsidP="00D12233">
            <w:pPr>
              <w:cnfStyle w:val="000000100000" w:firstRow="0" w:lastRow="0" w:firstColumn="0" w:lastColumn="0" w:oddVBand="0" w:evenVBand="0" w:oddHBand="1" w:evenHBand="0" w:firstRowFirstColumn="0" w:firstRowLastColumn="0" w:lastRowFirstColumn="0" w:lastRowLastColumn="0"/>
              <w:rPr>
                <w:color w:val="auto"/>
                <w:szCs w:val="20"/>
              </w:rPr>
            </w:pPr>
            <w:r w:rsidRPr="000766AC">
              <w:rPr>
                <w:color w:val="auto"/>
                <w:szCs w:val="20"/>
              </w:rPr>
              <w:t>Credential theft, malware spread</w:t>
            </w:r>
          </w:p>
        </w:tc>
        <w:tc>
          <w:tcPr>
            <w:tcW w:w="1870" w:type="dxa"/>
          </w:tcPr>
          <w:p w14:paraId="281332A6" w14:textId="77777777" w:rsidR="000766AC" w:rsidRPr="000766AC" w:rsidRDefault="000766AC" w:rsidP="00D12233">
            <w:pPr>
              <w:cnfStyle w:val="000000100000" w:firstRow="0" w:lastRow="0" w:firstColumn="0" w:lastColumn="0" w:oddVBand="0" w:evenVBand="0" w:oddHBand="1" w:evenHBand="0" w:firstRowFirstColumn="0" w:firstRowLastColumn="0" w:lastRowFirstColumn="0" w:lastRowLastColumn="0"/>
              <w:rPr>
                <w:color w:val="auto"/>
                <w:szCs w:val="20"/>
              </w:rPr>
            </w:pPr>
            <w:r w:rsidRPr="000766AC">
              <w:rPr>
                <w:color w:val="auto"/>
                <w:szCs w:val="20"/>
              </w:rPr>
              <w:t>Email filtering</w:t>
            </w:r>
          </w:p>
        </w:tc>
        <w:tc>
          <w:tcPr>
            <w:tcW w:w="1870" w:type="dxa"/>
          </w:tcPr>
          <w:p w14:paraId="038ADAA2" w14:textId="77777777" w:rsidR="000766AC" w:rsidRPr="000766AC" w:rsidRDefault="000766AC" w:rsidP="00D12233">
            <w:pPr>
              <w:cnfStyle w:val="000000100000" w:firstRow="0" w:lastRow="0" w:firstColumn="0" w:lastColumn="0" w:oddVBand="0" w:evenVBand="0" w:oddHBand="1" w:evenHBand="0" w:firstRowFirstColumn="0" w:firstRowLastColumn="0" w:lastRowFirstColumn="0" w:lastRowLastColumn="0"/>
              <w:rPr>
                <w:color w:val="auto"/>
                <w:szCs w:val="20"/>
              </w:rPr>
            </w:pPr>
            <w:r w:rsidRPr="000766AC">
              <w:rPr>
                <w:color w:val="auto"/>
                <w:szCs w:val="20"/>
              </w:rPr>
              <w:t>Lacking comprehensive user training and reporting procedures</w:t>
            </w:r>
          </w:p>
        </w:tc>
      </w:tr>
      <w:tr w:rsidR="000766AC" w:rsidRPr="000766AC" w14:paraId="3C11753B" w14:textId="77777777" w:rsidTr="000766AC">
        <w:tc>
          <w:tcPr>
            <w:cnfStyle w:val="001000000000" w:firstRow="0" w:lastRow="0" w:firstColumn="1" w:lastColumn="0" w:oddVBand="0" w:evenVBand="0" w:oddHBand="0" w:evenHBand="0" w:firstRowFirstColumn="0" w:firstRowLastColumn="0" w:lastRowFirstColumn="0" w:lastRowLastColumn="0"/>
            <w:tcW w:w="1870" w:type="dxa"/>
          </w:tcPr>
          <w:p w14:paraId="63FD76CF" w14:textId="77777777" w:rsidR="000766AC" w:rsidRPr="000766AC" w:rsidRDefault="000766AC" w:rsidP="00D12233">
            <w:pPr>
              <w:rPr>
                <w:color w:val="auto"/>
                <w:szCs w:val="20"/>
              </w:rPr>
            </w:pPr>
            <w:r w:rsidRPr="000766AC">
              <w:rPr>
                <w:color w:val="auto"/>
                <w:szCs w:val="20"/>
              </w:rPr>
              <w:t>Ransomware</w:t>
            </w:r>
          </w:p>
        </w:tc>
        <w:tc>
          <w:tcPr>
            <w:tcW w:w="1870" w:type="dxa"/>
          </w:tcPr>
          <w:p w14:paraId="0DC3CE93" w14:textId="77777777" w:rsidR="000766AC" w:rsidRPr="000766AC" w:rsidRDefault="000766AC" w:rsidP="00D12233">
            <w:pPr>
              <w:cnfStyle w:val="000000000000" w:firstRow="0" w:lastRow="0" w:firstColumn="0" w:lastColumn="0" w:oddVBand="0" w:evenVBand="0" w:oddHBand="0" w:evenHBand="0" w:firstRowFirstColumn="0" w:firstRowLastColumn="0" w:lastRowFirstColumn="0" w:lastRowLastColumn="0"/>
              <w:rPr>
                <w:color w:val="auto"/>
                <w:szCs w:val="20"/>
              </w:rPr>
            </w:pPr>
            <w:r w:rsidRPr="000766AC">
              <w:rPr>
                <w:color w:val="auto"/>
                <w:szCs w:val="20"/>
              </w:rPr>
              <w:t>Malware that encrypts files for ransom</w:t>
            </w:r>
          </w:p>
        </w:tc>
        <w:tc>
          <w:tcPr>
            <w:tcW w:w="1870" w:type="dxa"/>
          </w:tcPr>
          <w:p w14:paraId="2BD8A782" w14:textId="77777777" w:rsidR="000766AC" w:rsidRPr="000766AC" w:rsidRDefault="000766AC" w:rsidP="00D12233">
            <w:pPr>
              <w:cnfStyle w:val="000000000000" w:firstRow="0" w:lastRow="0" w:firstColumn="0" w:lastColumn="0" w:oddVBand="0" w:evenVBand="0" w:oddHBand="0" w:evenHBand="0" w:firstRowFirstColumn="0" w:firstRowLastColumn="0" w:lastRowFirstColumn="0" w:lastRowLastColumn="0"/>
              <w:rPr>
                <w:color w:val="auto"/>
                <w:szCs w:val="20"/>
              </w:rPr>
            </w:pPr>
            <w:r w:rsidRPr="000766AC">
              <w:rPr>
                <w:color w:val="auto"/>
                <w:szCs w:val="20"/>
              </w:rPr>
              <w:t>Data loss, operational downtime</w:t>
            </w:r>
          </w:p>
        </w:tc>
        <w:tc>
          <w:tcPr>
            <w:tcW w:w="1870" w:type="dxa"/>
          </w:tcPr>
          <w:p w14:paraId="319EF25B" w14:textId="77777777" w:rsidR="000766AC" w:rsidRPr="000766AC" w:rsidRDefault="000766AC" w:rsidP="00D12233">
            <w:pPr>
              <w:cnfStyle w:val="000000000000" w:firstRow="0" w:lastRow="0" w:firstColumn="0" w:lastColumn="0" w:oddVBand="0" w:evenVBand="0" w:oddHBand="0" w:evenHBand="0" w:firstRowFirstColumn="0" w:firstRowLastColumn="0" w:lastRowFirstColumn="0" w:lastRowLastColumn="0"/>
              <w:rPr>
                <w:color w:val="auto"/>
                <w:szCs w:val="20"/>
              </w:rPr>
            </w:pPr>
            <w:r w:rsidRPr="000766AC">
              <w:rPr>
                <w:color w:val="auto"/>
                <w:szCs w:val="20"/>
              </w:rPr>
              <w:t>Backup systems</w:t>
            </w:r>
          </w:p>
        </w:tc>
        <w:tc>
          <w:tcPr>
            <w:tcW w:w="1870" w:type="dxa"/>
          </w:tcPr>
          <w:p w14:paraId="39C45584" w14:textId="77777777" w:rsidR="000766AC" w:rsidRPr="000766AC" w:rsidRDefault="000766AC" w:rsidP="00D12233">
            <w:pPr>
              <w:cnfStyle w:val="000000000000" w:firstRow="0" w:lastRow="0" w:firstColumn="0" w:lastColumn="0" w:oddVBand="0" w:evenVBand="0" w:oddHBand="0" w:evenHBand="0" w:firstRowFirstColumn="0" w:firstRowLastColumn="0" w:lastRowFirstColumn="0" w:lastRowLastColumn="0"/>
              <w:rPr>
                <w:color w:val="auto"/>
                <w:szCs w:val="20"/>
              </w:rPr>
            </w:pPr>
            <w:r w:rsidRPr="000766AC">
              <w:rPr>
                <w:color w:val="auto"/>
                <w:szCs w:val="20"/>
              </w:rPr>
              <w:t>Incident response plan untested</w:t>
            </w:r>
          </w:p>
        </w:tc>
      </w:tr>
      <w:tr w:rsidR="000766AC" w:rsidRPr="000766AC" w14:paraId="790B5A68" w14:textId="77777777" w:rsidTr="00076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04CB2ED4" w14:textId="77777777" w:rsidR="000766AC" w:rsidRPr="000766AC" w:rsidRDefault="000766AC" w:rsidP="00D12233">
            <w:pPr>
              <w:rPr>
                <w:color w:val="auto"/>
                <w:szCs w:val="20"/>
              </w:rPr>
            </w:pPr>
            <w:r w:rsidRPr="000766AC">
              <w:rPr>
                <w:color w:val="auto"/>
                <w:szCs w:val="20"/>
              </w:rPr>
              <w:t>Insider Threats</w:t>
            </w:r>
          </w:p>
        </w:tc>
        <w:tc>
          <w:tcPr>
            <w:tcW w:w="1870" w:type="dxa"/>
          </w:tcPr>
          <w:p w14:paraId="01D03F0E" w14:textId="77777777" w:rsidR="000766AC" w:rsidRPr="000766AC" w:rsidRDefault="000766AC" w:rsidP="00D12233">
            <w:pPr>
              <w:cnfStyle w:val="000000100000" w:firstRow="0" w:lastRow="0" w:firstColumn="0" w:lastColumn="0" w:oddVBand="0" w:evenVBand="0" w:oddHBand="1" w:evenHBand="0" w:firstRowFirstColumn="0" w:firstRowLastColumn="0" w:lastRowFirstColumn="0" w:lastRowLastColumn="0"/>
              <w:rPr>
                <w:color w:val="auto"/>
                <w:szCs w:val="20"/>
              </w:rPr>
            </w:pPr>
            <w:r w:rsidRPr="000766AC">
              <w:rPr>
                <w:color w:val="auto"/>
                <w:szCs w:val="20"/>
              </w:rPr>
              <w:t>Threats from current or former employees</w:t>
            </w:r>
          </w:p>
        </w:tc>
        <w:tc>
          <w:tcPr>
            <w:tcW w:w="1870" w:type="dxa"/>
          </w:tcPr>
          <w:p w14:paraId="2D0FACDE" w14:textId="77777777" w:rsidR="000766AC" w:rsidRPr="000766AC" w:rsidRDefault="000766AC" w:rsidP="00D12233">
            <w:pPr>
              <w:cnfStyle w:val="000000100000" w:firstRow="0" w:lastRow="0" w:firstColumn="0" w:lastColumn="0" w:oddVBand="0" w:evenVBand="0" w:oddHBand="1" w:evenHBand="0" w:firstRowFirstColumn="0" w:firstRowLastColumn="0" w:lastRowFirstColumn="0" w:lastRowLastColumn="0"/>
              <w:rPr>
                <w:color w:val="auto"/>
                <w:szCs w:val="20"/>
              </w:rPr>
            </w:pPr>
            <w:r w:rsidRPr="000766AC">
              <w:rPr>
                <w:color w:val="auto"/>
                <w:szCs w:val="20"/>
              </w:rPr>
              <w:t>Data leakage, sabotage</w:t>
            </w:r>
          </w:p>
        </w:tc>
        <w:tc>
          <w:tcPr>
            <w:tcW w:w="1870" w:type="dxa"/>
          </w:tcPr>
          <w:p w14:paraId="4D677DA4" w14:textId="77777777" w:rsidR="000766AC" w:rsidRPr="000766AC" w:rsidRDefault="000766AC" w:rsidP="00D12233">
            <w:pPr>
              <w:cnfStyle w:val="000000100000" w:firstRow="0" w:lastRow="0" w:firstColumn="0" w:lastColumn="0" w:oddVBand="0" w:evenVBand="0" w:oddHBand="1" w:evenHBand="0" w:firstRowFirstColumn="0" w:firstRowLastColumn="0" w:lastRowFirstColumn="0" w:lastRowLastColumn="0"/>
              <w:rPr>
                <w:color w:val="auto"/>
                <w:szCs w:val="20"/>
              </w:rPr>
            </w:pPr>
            <w:r w:rsidRPr="000766AC">
              <w:rPr>
                <w:color w:val="auto"/>
                <w:szCs w:val="20"/>
              </w:rPr>
              <w:t>Access controls</w:t>
            </w:r>
          </w:p>
        </w:tc>
        <w:tc>
          <w:tcPr>
            <w:tcW w:w="1870" w:type="dxa"/>
          </w:tcPr>
          <w:p w14:paraId="164BE7E1" w14:textId="77777777" w:rsidR="000766AC" w:rsidRPr="000766AC" w:rsidRDefault="000766AC" w:rsidP="00D12233">
            <w:pPr>
              <w:cnfStyle w:val="000000100000" w:firstRow="0" w:lastRow="0" w:firstColumn="0" w:lastColumn="0" w:oddVBand="0" w:evenVBand="0" w:oddHBand="1" w:evenHBand="0" w:firstRowFirstColumn="0" w:firstRowLastColumn="0" w:lastRowFirstColumn="0" w:lastRowLastColumn="0"/>
              <w:rPr>
                <w:color w:val="auto"/>
                <w:szCs w:val="20"/>
              </w:rPr>
            </w:pPr>
            <w:r w:rsidRPr="000766AC">
              <w:rPr>
                <w:color w:val="auto"/>
                <w:szCs w:val="20"/>
              </w:rPr>
              <w:t>No user activity monitoring in place</w:t>
            </w:r>
          </w:p>
        </w:tc>
      </w:tr>
      <w:tr w:rsidR="000766AC" w:rsidRPr="000766AC" w14:paraId="4C5CBAE0" w14:textId="77777777" w:rsidTr="000766AC">
        <w:tc>
          <w:tcPr>
            <w:cnfStyle w:val="001000000000" w:firstRow="0" w:lastRow="0" w:firstColumn="1" w:lastColumn="0" w:oddVBand="0" w:evenVBand="0" w:oddHBand="0" w:evenHBand="0" w:firstRowFirstColumn="0" w:firstRowLastColumn="0" w:lastRowFirstColumn="0" w:lastRowLastColumn="0"/>
            <w:tcW w:w="1870" w:type="dxa"/>
          </w:tcPr>
          <w:p w14:paraId="43984669" w14:textId="77777777" w:rsidR="000766AC" w:rsidRPr="000766AC" w:rsidRDefault="000766AC" w:rsidP="00D12233">
            <w:pPr>
              <w:rPr>
                <w:color w:val="auto"/>
                <w:szCs w:val="20"/>
              </w:rPr>
            </w:pPr>
            <w:r w:rsidRPr="000766AC">
              <w:rPr>
                <w:color w:val="auto"/>
                <w:szCs w:val="20"/>
              </w:rPr>
              <w:t>DDoS Attacks</w:t>
            </w:r>
          </w:p>
        </w:tc>
        <w:tc>
          <w:tcPr>
            <w:tcW w:w="1870" w:type="dxa"/>
          </w:tcPr>
          <w:p w14:paraId="43D20316" w14:textId="77777777" w:rsidR="000766AC" w:rsidRPr="000766AC" w:rsidRDefault="000766AC" w:rsidP="00D12233">
            <w:pPr>
              <w:cnfStyle w:val="000000000000" w:firstRow="0" w:lastRow="0" w:firstColumn="0" w:lastColumn="0" w:oddVBand="0" w:evenVBand="0" w:oddHBand="0" w:evenHBand="0" w:firstRowFirstColumn="0" w:firstRowLastColumn="0" w:lastRowFirstColumn="0" w:lastRowLastColumn="0"/>
              <w:rPr>
                <w:color w:val="auto"/>
                <w:szCs w:val="20"/>
              </w:rPr>
            </w:pPr>
            <w:r w:rsidRPr="000766AC">
              <w:rPr>
                <w:color w:val="auto"/>
                <w:szCs w:val="20"/>
              </w:rPr>
              <w:t>Overwhelming traffic to disrupt services</w:t>
            </w:r>
          </w:p>
        </w:tc>
        <w:tc>
          <w:tcPr>
            <w:tcW w:w="1870" w:type="dxa"/>
          </w:tcPr>
          <w:p w14:paraId="6ACD2DC5" w14:textId="77777777" w:rsidR="000766AC" w:rsidRPr="000766AC" w:rsidRDefault="000766AC" w:rsidP="00D12233">
            <w:pPr>
              <w:cnfStyle w:val="000000000000" w:firstRow="0" w:lastRow="0" w:firstColumn="0" w:lastColumn="0" w:oddVBand="0" w:evenVBand="0" w:oddHBand="0" w:evenHBand="0" w:firstRowFirstColumn="0" w:firstRowLastColumn="0" w:lastRowFirstColumn="0" w:lastRowLastColumn="0"/>
              <w:rPr>
                <w:color w:val="auto"/>
                <w:szCs w:val="20"/>
              </w:rPr>
            </w:pPr>
            <w:r w:rsidRPr="000766AC">
              <w:rPr>
                <w:color w:val="auto"/>
                <w:szCs w:val="20"/>
              </w:rPr>
              <w:t>Service outage, reputational harm</w:t>
            </w:r>
          </w:p>
        </w:tc>
        <w:tc>
          <w:tcPr>
            <w:tcW w:w="1870" w:type="dxa"/>
          </w:tcPr>
          <w:p w14:paraId="5C61C30B" w14:textId="77777777" w:rsidR="000766AC" w:rsidRPr="000766AC" w:rsidRDefault="000766AC" w:rsidP="00D12233">
            <w:pPr>
              <w:cnfStyle w:val="000000000000" w:firstRow="0" w:lastRow="0" w:firstColumn="0" w:lastColumn="0" w:oddVBand="0" w:evenVBand="0" w:oddHBand="0" w:evenHBand="0" w:firstRowFirstColumn="0" w:firstRowLastColumn="0" w:lastRowFirstColumn="0" w:lastRowLastColumn="0"/>
              <w:rPr>
                <w:color w:val="auto"/>
                <w:szCs w:val="20"/>
              </w:rPr>
            </w:pPr>
            <w:r w:rsidRPr="000766AC">
              <w:rPr>
                <w:color w:val="auto"/>
                <w:szCs w:val="20"/>
              </w:rPr>
              <w:t>Firewall, rate limiting</w:t>
            </w:r>
          </w:p>
        </w:tc>
        <w:tc>
          <w:tcPr>
            <w:tcW w:w="1870" w:type="dxa"/>
          </w:tcPr>
          <w:p w14:paraId="2D846D2A" w14:textId="77777777" w:rsidR="000766AC" w:rsidRPr="000766AC" w:rsidRDefault="000766AC" w:rsidP="00D12233">
            <w:pPr>
              <w:cnfStyle w:val="000000000000" w:firstRow="0" w:lastRow="0" w:firstColumn="0" w:lastColumn="0" w:oddVBand="0" w:evenVBand="0" w:oddHBand="0" w:evenHBand="0" w:firstRowFirstColumn="0" w:firstRowLastColumn="0" w:lastRowFirstColumn="0" w:lastRowLastColumn="0"/>
              <w:rPr>
                <w:color w:val="auto"/>
                <w:szCs w:val="20"/>
              </w:rPr>
            </w:pPr>
            <w:r w:rsidRPr="000766AC">
              <w:rPr>
                <w:color w:val="auto"/>
                <w:szCs w:val="20"/>
              </w:rPr>
              <w:t>No third-party mitigation solution</w:t>
            </w:r>
          </w:p>
        </w:tc>
      </w:tr>
      <w:tr w:rsidR="000766AC" w:rsidRPr="000766AC" w14:paraId="7DD6A20B" w14:textId="77777777" w:rsidTr="00076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C79FC51" w14:textId="77777777" w:rsidR="000766AC" w:rsidRPr="000766AC" w:rsidRDefault="000766AC" w:rsidP="00D12233">
            <w:pPr>
              <w:rPr>
                <w:color w:val="auto"/>
                <w:szCs w:val="20"/>
              </w:rPr>
            </w:pPr>
            <w:r w:rsidRPr="000766AC">
              <w:rPr>
                <w:color w:val="auto"/>
                <w:szCs w:val="20"/>
              </w:rPr>
              <w:t>Zero-Day Exploits</w:t>
            </w:r>
          </w:p>
        </w:tc>
        <w:tc>
          <w:tcPr>
            <w:tcW w:w="1870" w:type="dxa"/>
          </w:tcPr>
          <w:p w14:paraId="0ED17A35" w14:textId="77777777" w:rsidR="000766AC" w:rsidRPr="000766AC" w:rsidRDefault="000766AC" w:rsidP="00D12233">
            <w:pPr>
              <w:cnfStyle w:val="000000100000" w:firstRow="0" w:lastRow="0" w:firstColumn="0" w:lastColumn="0" w:oddVBand="0" w:evenVBand="0" w:oddHBand="1" w:evenHBand="0" w:firstRowFirstColumn="0" w:firstRowLastColumn="0" w:lastRowFirstColumn="0" w:lastRowLastColumn="0"/>
              <w:rPr>
                <w:color w:val="auto"/>
                <w:szCs w:val="20"/>
              </w:rPr>
            </w:pPr>
            <w:r w:rsidRPr="000766AC">
              <w:rPr>
                <w:color w:val="auto"/>
                <w:szCs w:val="20"/>
              </w:rPr>
              <w:t>Attack on previously unknown vulnerabilities</w:t>
            </w:r>
          </w:p>
        </w:tc>
        <w:tc>
          <w:tcPr>
            <w:tcW w:w="1870" w:type="dxa"/>
          </w:tcPr>
          <w:p w14:paraId="154A015F" w14:textId="77777777" w:rsidR="000766AC" w:rsidRPr="000766AC" w:rsidRDefault="000766AC" w:rsidP="00D12233">
            <w:pPr>
              <w:cnfStyle w:val="000000100000" w:firstRow="0" w:lastRow="0" w:firstColumn="0" w:lastColumn="0" w:oddVBand="0" w:evenVBand="0" w:oddHBand="1" w:evenHBand="0" w:firstRowFirstColumn="0" w:firstRowLastColumn="0" w:lastRowFirstColumn="0" w:lastRowLastColumn="0"/>
              <w:rPr>
                <w:color w:val="auto"/>
                <w:szCs w:val="20"/>
              </w:rPr>
            </w:pPr>
            <w:r w:rsidRPr="000766AC">
              <w:rPr>
                <w:color w:val="auto"/>
                <w:szCs w:val="20"/>
              </w:rPr>
              <w:t>System compromise, data breach</w:t>
            </w:r>
          </w:p>
        </w:tc>
        <w:tc>
          <w:tcPr>
            <w:tcW w:w="1870" w:type="dxa"/>
          </w:tcPr>
          <w:p w14:paraId="5323633E" w14:textId="77777777" w:rsidR="000766AC" w:rsidRPr="000766AC" w:rsidRDefault="000766AC" w:rsidP="00D12233">
            <w:pPr>
              <w:cnfStyle w:val="000000100000" w:firstRow="0" w:lastRow="0" w:firstColumn="0" w:lastColumn="0" w:oddVBand="0" w:evenVBand="0" w:oddHBand="1" w:evenHBand="0" w:firstRowFirstColumn="0" w:firstRowLastColumn="0" w:lastRowFirstColumn="0" w:lastRowLastColumn="0"/>
              <w:rPr>
                <w:color w:val="auto"/>
                <w:szCs w:val="20"/>
              </w:rPr>
            </w:pPr>
            <w:r w:rsidRPr="000766AC">
              <w:rPr>
                <w:color w:val="auto"/>
                <w:szCs w:val="20"/>
              </w:rPr>
              <w:t>Patch management</w:t>
            </w:r>
          </w:p>
        </w:tc>
        <w:tc>
          <w:tcPr>
            <w:tcW w:w="1870" w:type="dxa"/>
          </w:tcPr>
          <w:p w14:paraId="0FA3112D" w14:textId="77777777" w:rsidR="000766AC" w:rsidRPr="000766AC" w:rsidRDefault="000766AC" w:rsidP="00D12233">
            <w:pPr>
              <w:cnfStyle w:val="000000100000" w:firstRow="0" w:lastRow="0" w:firstColumn="0" w:lastColumn="0" w:oddVBand="0" w:evenVBand="0" w:oddHBand="1" w:evenHBand="0" w:firstRowFirstColumn="0" w:firstRowLastColumn="0" w:lastRowFirstColumn="0" w:lastRowLastColumn="0"/>
              <w:rPr>
                <w:color w:val="auto"/>
                <w:szCs w:val="20"/>
              </w:rPr>
            </w:pPr>
            <w:r w:rsidRPr="000766AC">
              <w:rPr>
                <w:color w:val="auto"/>
                <w:szCs w:val="20"/>
              </w:rPr>
              <w:t>Slow detection and response capabilities</w:t>
            </w:r>
          </w:p>
        </w:tc>
      </w:tr>
      <w:tr w:rsidR="00736BFD" w:rsidRPr="000766AC" w14:paraId="66984F79" w14:textId="77777777" w:rsidTr="000766AC">
        <w:tc>
          <w:tcPr>
            <w:cnfStyle w:val="001000000000" w:firstRow="0" w:lastRow="0" w:firstColumn="1" w:lastColumn="0" w:oddVBand="0" w:evenVBand="0" w:oddHBand="0" w:evenHBand="0" w:firstRowFirstColumn="0" w:firstRowLastColumn="0" w:lastRowFirstColumn="0" w:lastRowLastColumn="0"/>
            <w:tcW w:w="1870" w:type="dxa"/>
          </w:tcPr>
          <w:p w14:paraId="5DE94258" w14:textId="06F15151" w:rsidR="00736BFD" w:rsidRPr="000766AC" w:rsidRDefault="00736BFD" w:rsidP="00D12233">
            <w:pPr>
              <w:rPr>
                <w:szCs w:val="20"/>
              </w:rPr>
            </w:pPr>
            <w:r>
              <w:rPr>
                <w:szCs w:val="20"/>
              </w:rPr>
              <w:t>Emerging Technology Risks</w:t>
            </w:r>
          </w:p>
        </w:tc>
        <w:tc>
          <w:tcPr>
            <w:tcW w:w="1870" w:type="dxa"/>
          </w:tcPr>
          <w:p w14:paraId="58A31DF5" w14:textId="1873EAD8" w:rsidR="00736BFD" w:rsidRPr="000766AC" w:rsidRDefault="005029C1" w:rsidP="00D12233">
            <w:pPr>
              <w:cnfStyle w:val="000000000000" w:firstRow="0" w:lastRow="0" w:firstColumn="0" w:lastColumn="0" w:oddVBand="0" w:evenVBand="0" w:oddHBand="0" w:evenHBand="0" w:firstRowFirstColumn="0" w:firstRowLastColumn="0" w:lastRowFirstColumn="0" w:lastRowLastColumn="0"/>
              <w:rPr>
                <w:szCs w:val="20"/>
              </w:rPr>
            </w:pPr>
            <w:r>
              <w:rPr>
                <w:szCs w:val="20"/>
              </w:rPr>
              <w:t>Risk introduced by AI, IoT, or untested tools</w:t>
            </w:r>
          </w:p>
        </w:tc>
        <w:tc>
          <w:tcPr>
            <w:tcW w:w="1870" w:type="dxa"/>
          </w:tcPr>
          <w:p w14:paraId="04C120BE" w14:textId="4CF690E5" w:rsidR="00736BFD" w:rsidRPr="000766AC" w:rsidRDefault="00AC6AF7" w:rsidP="00D12233">
            <w:pPr>
              <w:cnfStyle w:val="000000000000" w:firstRow="0" w:lastRow="0" w:firstColumn="0" w:lastColumn="0" w:oddVBand="0" w:evenVBand="0" w:oddHBand="0" w:evenHBand="0" w:firstRowFirstColumn="0" w:firstRowLastColumn="0" w:lastRowFirstColumn="0" w:lastRowLastColumn="0"/>
              <w:rPr>
                <w:szCs w:val="20"/>
              </w:rPr>
            </w:pPr>
            <w:r w:rsidRPr="00AC6AF7">
              <w:rPr>
                <w:szCs w:val="20"/>
              </w:rPr>
              <w:t>Unknown outcomes, compliance issues</w:t>
            </w:r>
          </w:p>
        </w:tc>
        <w:tc>
          <w:tcPr>
            <w:tcW w:w="1870" w:type="dxa"/>
          </w:tcPr>
          <w:p w14:paraId="0011B93F" w14:textId="0AEC2569" w:rsidR="00736BFD" w:rsidRPr="000766AC" w:rsidRDefault="00AC6AF7" w:rsidP="00D12233">
            <w:pPr>
              <w:cnfStyle w:val="000000000000" w:firstRow="0" w:lastRow="0" w:firstColumn="0" w:lastColumn="0" w:oddVBand="0" w:evenVBand="0" w:oddHBand="0" w:evenHBand="0" w:firstRowFirstColumn="0" w:firstRowLastColumn="0" w:lastRowFirstColumn="0" w:lastRowLastColumn="0"/>
              <w:rPr>
                <w:szCs w:val="20"/>
              </w:rPr>
            </w:pPr>
            <w:r w:rsidRPr="00AC6AF7">
              <w:rPr>
                <w:szCs w:val="20"/>
              </w:rPr>
              <w:t>Pilot programs, policy review</w:t>
            </w:r>
          </w:p>
        </w:tc>
        <w:tc>
          <w:tcPr>
            <w:tcW w:w="1870" w:type="dxa"/>
          </w:tcPr>
          <w:p w14:paraId="42FC5D69" w14:textId="3C19A3ED" w:rsidR="00736BFD" w:rsidRPr="000766AC" w:rsidRDefault="00AC6AF7" w:rsidP="00D12233">
            <w:pPr>
              <w:cnfStyle w:val="000000000000" w:firstRow="0" w:lastRow="0" w:firstColumn="0" w:lastColumn="0" w:oddVBand="0" w:evenVBand="0" w:oddHBand="0" w:evenHBand="0" w:firstRowFirstColumn="0" w:firstRowLastColumn="0" w:lastRowFirstColumn="0" w:lastRowLastColumn="0"/>
              <w:rPr>
                <w:szCs w:val="20"/>
              </w:rPr>
            </w:pPr>
            <w:r w:rsidRPr="00AC6AF7">
              <w:rPr>
                <w:szCs w:val="20"/>
              </w:rPr>
              <w:t>No formal evaluation criteria yet</w:t>
            </w:r>
          </w:p>
        </w:tc>
      </w:tr>
    </w:tbl>
    <w:p w14:paraId="6064206D" w14:textId="77777777" w:rsidR="000766AC" w:rsidRPr="000766AC" w:rsidRDefault="000766AC" w:rsidP="000766AC"/>
    <w:p w14:paraId="2B803BC4" w14:textId="77777777" w:rsidR="006E4296" w:rsidRDefault="006E4296">
      <w:pPr>
        <w:rPr>
          <w:noProof/>
        </w:rPr>
      </w:pPr>
      <w:r>
        <w:rPr>
          <w:noProof/>
        </w:rPr>
        <w:br w:type="page"/>
      </w:r>
    </w:p>
    <w:p w14:paraId="7845CEE5" w14:textId="77777777" w:rsidR="00680708" w:rsidRDefault="00680708" w:rsidP="00680708">
      <w:pPr>
        <w:pStyle w:val="Heading1"/>
        <w:rPr>
          <w:noProof/>
        </w:rPr>
      </w:pPr>
      <w:bookmarkStart w:id="14" w:name="_Toc203402878"/>
      <w:r>
        <w:rPr>
          <w:noProof/>
        </w:rPr>
        <w:lastRenderedPageBreak/>
        <w:t>APPENDIX B: Risk Assessment Scoping (Prepare for Assessment)</w:t>
      </w:r>
      <w:bookmarkEnd w:id="14"/>
    </w:p>
    <w:p w14:paraId="604B3F22" w14:textId="4420B3CD" w:rsidR="003A374C" w:rsidRDefault="003A374C" w:rsidP="003A374C">
      <w:r w:rsidRPr="003A374C">
        <w:t>This appendix offers a deeper dive into the “Who, What, Where, When, Why” framework introduced in Step 1. It provides practical examples and web resources to help you gather relevant details about your systems or vendors before you begin your risk assessment.</w:t>
      </w:r>
    </w:p>
    <w:p w14:paraId="1CF7E3C3" w14:textId="77777777" w:rsidR="003A374C" w:rsidRPr="003A374C" w:rsidRDefault="003A374C" w:rsidP="003A374C"/>
    <w:tbl>
      <w:tblPr>
        <w:tblStyle w:val="GridTable6Colorful"/>
        <w:tblW w:w="0" w:type="auto"/>
        <w:tblLook w:val="04A0" w:firstRow="1" w:lastRow="0" w:firstColumn="1" w:lastColumn="0" w:noHBand="0" w:noVBand="1"/>
      </w:tblPr>
      <w:tblGrid>
        <w:gridCol w:w="1705"/>
        <w:gridCol w:w="4860"/>
        <w:gridCol w:w="2785"/>
      </w:tblGrid>
      <w:tr w:rsidR="00680708" w:rsidRPr="00D66997" w14:paraId="605BD489" w14:textId="77777777" w:rsidTr="0068070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5" w:type="dxa"/>
            <w:vAlign w:val="bottom"/>
          </w:tcPr>
          <w:p w14:paraId="35B84D0E" w14:textId="77777777" w:rsidR="00680708" w:rsidRPr="00680708" w:rsidRDefault="00680708" w:rsidP="00680708">
            <w:pPr>
              <w:jc w:val="center"/>
              <w:rPr>
                <w:rFonts w:ascii="Segoe UI Semibold" w:hAnsi="Segoe UI Semibold" w:cs="Segoe UI Semibold"/>
                <w:szCs w:val="20"/>
              </w:rPr>
            </w:pPr>
            <w:r w:rsidRPr="00680708">
              <w:rPr>
                <w:rFonts w:ascii="Segoe UI Semibold" w:hAnsi="Segoe UI Semibold" w:cs="Segoe UI Semibold"/>
                <w:szCs w:val="20"/>
              </w:rPr>
              <w:t>Topic</w:t>
            </w:r>
          </w:p>
        </w:tc>
        <w:tc>
          <w:tcPr>
            <w:tcW w:w="4860" w:type="dxa"/>
            <w:vAlign w:val="bottom"/>
          </w:tcPr>
          <w:p w14:paraId="7A70DBD0" w14:textId="77777777" w:rsidR="00680708" w:rsidRPr="00680708" w:rsidRDefault="00680708" w:rsidP="00680708">
            <w:pPr>
              <w:jc w:val="center"/>
              <w:cnfStyle w:val="100000000000" w:firstRow="1" w:lastRow="0" w:firstColumn="0" w:lastColumn="0" w:oddVBand="0" w:evenVBand="0" w:oddHBand="0" w:evenHBand="0" w:firstRowFirstColumn="0" w:firstRowLastColumn="0" w:lastRowFirstColumn="0" w:lastRowLastColumn="0"/>
              <w:rPr>
                <w:rFonts w:ascii="Segoe UI Semibold" w:hAnsi="Segoe UI Semibold" w:cs="Segoe UI Semibold"/>
                <w:szCs w:val="20"/>
              </w:rPr>
            </w:pPr>
            <w:r w:rsidRPr="00680708">
              <w:rPr>
                <w:rFonts w:ascii="Segoe UI Semibold" w:hAnsi="Segoe UI Semibold" w:cs="Segoe UI Semibold"/>
                <w:szCs w:val="20"/>
              </w:rPr>
              <w:t>Details to Identify</w:t>
            </w:r>
          </w:p>
        </w:tc>
        <w:tc>
          <w:tcPr>
            <w:tcW w:w="2785" w:type="dxa"/>
            <w:vAlign w:val="bottom"/>
          </w:tcPr>
          <w:p w14:paraId="15CFC718" w14:textId="77777777" w:rsidR="00680708" w:rsidRPr="00680708" w:rsidRDefault="00680708" w:rsidP="00680708">
            <w:pPr>
              <w:jc w:val="center"/>
              <w:cnfStyle w:val="100000000000" w:firstRow="1" w:lastRow="0" w:firstColumn="0" w:lastColumn="0" w:oddVBand="0" w:evenVBand="0" w:oddHBand="0" w:evenHBand="0" w:firstRowFirstColumn="0" w:firstRowLastColumn="0" w:lastRowFirstColumn="0" w:lastRowLastColumn="0"/>
              <w:rPr>
                <w:rFonts w:ascii="Segoe UI Semibold" w:hAnsi="Segoe UI Semibold" w:cs="Segoe UI Semibold"/>
                <w:szCs w:val="20"/>
              </w:rPr>
            </w:pPr>
            <w:r w:rsidRPr="00680708">
              <w:rPr>
                <w:rFonts w:ascii="Segoe UI Semibold" w:hAnsi="Segoe UI Semibold" w:cs="Segoe UI Semibold"/>
                <w:szCs w:val="20"/>
              </w:rPr>
              <w:t xml:space="preserve">Web Resource </w:t>
            </w:r>
          </w:p>
          <w:p w14:paraId="56ADB093" w14:textId="37FA3BAA" w:rsidR="00680708" w:rsidRPr="00680708" w:rsidRDefault="00680708" w:rsidP="00680708">
            <w:pPr>
              <w:jc w:val="center"/>
              <w:cnfStyle w:val="100000000000" w:firstRow="1" w:lastRow="0" w:firstColumn="0" w:lastColumn="0" w:oddVBand="0" w:evenVBand="0" w:oddHBand="0" w:evenHBand="0" w:firstRowFirstColumn="0" w:firstRowLastColumn="0" w:lastRowFirstColumn="0" w:lastRowLastColumn="0"/>
              <w:rPr>
                <w:rFonts w:ascii="Segoe UI Semibold" w:hAnsi="Segoe UI Semibold" w:cs="Segoe UI Semibold"/>
                <w:szCs w:val="20"/>
              </w:rPr>
            </w:pPr>
            <w:r w:rsidRPr="00680708">
              <w:rPr>
                <w:rFonts w:ascii="Segoe UI Semibold" w:hAnsi="Segoe UI Semibold" w:cs="Segoe UI Semibold"/>
                <w:szCs w:val="20"/>
              </w:rPr>
              <w:t>to Locate Items</w:t>
            </w:r>
          </w:p>
        </w:tc>
      </w:tr>
      <w:tr w:rsidR="00680708" w:rsidRPr="00D66997" w14:paraId="0F5AEA38" w14:textId="77777777" w:rsidTr="00680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3DF58381" w14:textId="77777777" w:rsidR="00680708" w:rsidRPr="00D66997" w:rsidRDefault="00680708" w:rsidP="00DA7F56">
            <w:pPr>
              <w:jc w:val="center"/>
              <w:rPr>
                <w:sz w:val="20"/>
                <w:szCs w:val="20"/>
              </w:rPr>
            </w:pPr>
            <w:r w:rsidRPr="00D66997">
              <w:rPr>
                <w:sz w:val="20"/>
                <w:szCs w:val="20"/>
              </w:rPr>
              <w:t>Privacy</w:t>
            </w:r>
          </w:p>
        </w:tc>
        <w:tc>
          <w:tcPr>
            <w:tcW w:w="4860" w:type="dxa"/>
          </w:tcPr>
          <w:p w14:paraId="0EC2CFBF" w14:textId="77777777" w:rsidR="00680708" w:rsidRPr="00D66997" w:rsidRDefault="00680708" w:rsidP="00241403">
            <w:pPr>
              <w:pStyle w:val="ListParagraph"/>
              <w:numPr>
                <w:ilvl w:val="0"/>
                <w:numId w:val="43"/>
              </w:numPr>
              <w:ind w:left="251" w:hanging="270"/>
              <w:cnfStyle w:val="000000100000" w:firstRow="0" w:lastRow="0" w:firstColumn="0" w:lastColumn="0" w:oddVBand="0" w:evenVBand="0" w:oddHBand="1" w:evenHBand="0" w:firstRowFirstColumn="0" w:firstRowLastColumn="0" w:lastRowFirstColumn="0" w:lastRowLastColumn="0"/>
              <w:rPr>
                <w:sz w:val="20"/>
                <w:szCs w:val="20"/>
              </w:rPr>
            </w:pPr>
            <w:r w:rsidRPr="00241403">
              <w:rPr>
                <w:sz w:val="20"/>
                <w:szCs w:val="20"/>
              </w:rPr>
              <w:t>What data is collected</w:t>
            </w:r>
            <w:r w:rsidRPr="00D66997">
              <w:rPr>
                <w:sz w:val="20"/>
                <w:szCs w:val="20"/>
              </w:rPr>
              <w:t xml:space="preserve"> (PII, cookies, usage data, etc.)</w:t>
            </w:r>
          </w:p>
          <w:p w14:paraId="62A88ABB" w14:textId="77777777" w:rsidR="00680708" w:rsidRPr="00D66997" w:rsidRDefault="00680708" w:rsidP="00241403">
            <w:pPr>
              <w:pStyle w:val="ListParagraph"/>
              <w:numPr>
                <w:ilvl w:val="0"/>
                <w:numId w:val="43"/>
              </w:numPr>
              <w:ind w:left="251" w:hanging="270"/>
              <w:cnfStyle w:val="000000100000" w:firstRow="0" w:lastRow="0" w:firstColumn="0" w:lastColumn="0" w:oddVBand="0" w:evenVBand="0" w:oddHBand="1" w:evenHBand="0" w:firstRowFirstColumn="0" w:firstRowLastColumn="0" w:lastRowFirstColumn="0" w:lastRowLastColumn="0"/>
              <w:rPr>
                <w:sz w:val="20"/>
                <w:szCs w:val="20"/>
              </w:rPr>
            </w:pPr>
            <w:r w:rsidRPr="00241403">
              <w:rPr>
                <w:sz w:val="20"/>
                <w:szCs w:val="20"/>
              </w:rPr>
              <w:t>How it’s used</w:t>
            </w:r>
            <w:r w:rsidRPr="00D66997">
              <w:rPr>
                <w:sz w:val="20"/>
                <w:szCs w:val="20"/>
              </w:rPr>
              <w:t xml:space="preserve"> (e.g., marketing, analytics, third-party sharing)</w:t>
            </w:r>
          </w:p>
          <w:p w14:paraId="76DF188C" w14:textId="77777777" w:rsidR="00680708" w:rsidRPr="00D66997" w:rsidRDefault="00680708" w:rsidP="00241403">
            <w:pPr>
              <w:pStyle w:val="ListParagraph"/>
              <w:numPr>
                <w:ilvl w:val="0"/>
                <w:numId w:val="43"/>
              </w:numPr>
              <w:ind w:left="251" w:hanging="270"/>
              <w:cnfStyle w:val="000000100000" w:firstRow="0" w:lastRow="0" w:firstColumn="0" w:lastColumn="0" w:oddVBand="0" w:evenVBand="0" w:oddHBand="1" w:evenHBand="0" w:firstRowFirstColumn="0" w:firstRowLastColumn="0" w:lastRowFirstColumn="0" w:lastRowLastColumn="0"/>
              <w:rPr>
                <w:sz w:val="20"/>
                <w:szCs w:val="20"/>
              </w:rPr>
            </w:pPr>
            <w:r w:rsidRPr="00241403">
              <w:rPr>
                <w:sz w:val="20"/>
                <w:szCs w:val="20"/>
              </w:rPr>
              <w:t>With whom it’s shared</w:t>
            </w:r>
            <w:r w:rsidRPr="00D66997">
              <w:rPr>
                <w:sz w:val="20"/>
                <w:szCs w:val="20"/>
              </w:rPr>
              <w:t xml:space="preserve"> (partners, advertisers, vendors)</w:t>
            </w:r>
          </w:p>
          <w:p w14:paraId="67BDB349" w14:textId="77777777" w:rsidR="00680708" w:rsidRPr="00D66997" w:rsidRDefault="00680708" w:rsidP="00241403">
            <w:pPr>
              <w:pStyle w:val="ListParagraph"/>
              <w:numPr>
                <w:ilvl w:val="0"/>
                <w:numId w:val="43"/>
              </w:numPr>
              <w:ind w:left="251" w:hanging="270"/>
              <w:cnfStyle w:val="000000100000" w:firstRow="0" w:lastRow="0" w:firstColumn="0" w:lastColumn="0" w:oddVBand="0" w:evenVBand="0" w:oddHBand="1" w:evenHBand="0" w:firstRowFirstColumn="0" w:firstRowLastColumn="0" w:lastRowFirstColumn="0" w:lastRowLastColumn="0"/>
              <w:rPr>
                <w:sz w:val="20"/>
                <w:szCs w:val="20"/>
              </w:rPr>
            </w:pPr>
            <w:r w:rsidRPr="00241403">
              <w:rPr>
                <w:sz w:val="20"/>
                <w:szCs w:val="20"/>
              </w:rPr>
              <w:t>User rights</w:t>
            </w:r>
            <w:r w:rsidRPr="00D66997">
              <w:rPr>
                <w:sz w:val="20"/>
                <w:szCs w:val="20"/>
              </w:rPr>
              <w:t xml:space="preserve"> (access, deletion, correction, opt-out)</w:t>
            </w:r>
          </w:p>
          <w:p w14:paraId="7393DE3E" w14:textId="77777777" w:rsidR="00680708" w:rsidRPr="00241403" w:rsidRDefault="00680708" w:rsidP="00241403">
            <w:pPr>
              <w:pStyle w:val="ListParagraph"/>
              <w:numPr>
                <w:ilvl w:val="0"/>
                <w:numId w:val="43"/>
              </w:numPr>
              <w:ind w:left="251" w:hanging="270"/>
              <w:cnfStyle w:val="000000100000" w:firstRow="0" w:lastRow="0" w:firstColumn="0" w:lastColumn="0" w:oddVBand="0" w:evenVBand="0" w:oddHBand="1" w:evenHBand="0" w:firstRowFirstColumn="0" w:firstRowLastColumn="0" w:lastRowFirstColumn="0" w:lastRowLastColumn="0"/>
              <w:rPr>
                <w:sz w:val="20"/>
                <w:szCs w:val="20"/>
              </w:rPr>
            </w:pPr>
            <w:r w:rsidRPr="00241403">
              <w:rPr>
                <w:sz w:val="20"/>
                <w:szCs w:val="20"/>
              </w:rPr>
              <w:t>Data retention period</w:t>
            </w:r>
          </w:p>
          <w:p w14:paraId="0AC1F1DA" w14:textId="77777777" w:rsidR="00680708" w:rsidRPr="00D66997" w:rsidRDefault="00680708" w:rsidP="00241403">
            <w:pPr>
              <w:pStyle w:val="ListParagraph"/>
              <w:numPr>
                <w:ilvl w:val="0"/>
                <w:numId w:val="43"/>
              </w:numPr>
              <w:ind w:left="251" w:hanging="270"/>
              <w:cnfStyle w:val="000000100000" w:firstRow="0" w:lastRow="0" w:firstColumn="0" w:lastColumn="0" w:oddVBand="0" w:evenVBand="0" w:oddHBand="1" w:evenHBand="0" w:firstRowFirstColumn="0" w:firstRowLastColumn="0" w:lastRowFirstColumn="0" w:lastRowLastColumn="0"/>
              <w:rPr>
                <w:sz w:val="20"/>
                <w:szCs w:val="20"/>
              </w:rPr>
            </w:pPr>
            <w:r w:rsidRPr="00241403">
              <w:rPr>
                <w:sz w:val="20"/>
                <w:szCs w:val="20"/>
              </w:rPr>
              <w:t>Legal basis for processing</w:t>
            </w:r>
            <w:r w:rsidRPr="00D66997">
              <w:rPr>
                <w:sz w:val="20"/>
                <w:szCs w:val="20"/>
              </w:rPr>
              <w:t xml:space="preserve"> </w:t>
            </w:r>
          </w:p>
        </w:tc>
        <w:tc>
          <w:tcPr>
            <w:tcW w:w="2785" w:type="dxa"/>
          </w:tcPr>
          <w:p w14:paraId="4D67FF74" w14:textId="77777777" w:rsidR="00680708" w:rsidRPr="00D66997" w:rsidRDefault="00680708" w:rsidP="00680708">
            <w:pPr>
              <w:pStyle w:val="ListParagraph"/>
              <w:numPr>
                <w:ilvl w:val="0"/>
                <w:numId w:val="16"/>
              </w:numPr>
              <w:ind w:left="248" w:hanging="180"/>
              <w:cnfStyle w:val="000000100000" w:firstRow="0" w:lastRow="0" w:firstColumn="0" w:lastColumn="0" w:oddVBand="0" w:evenVBand="0" w:oddHBand="1" w:evenHBand="0" w:firstRowFirstColumn="0" w:firstRowLastColumn="0" w:lastRowFirstColumn="0" w:lastRowLastColumn="0"/>
              <w:rPr>
                <w:sz w:val="20"/>
                <w:szCs w:val="20"/>
              </w:rPr>
            </w:pPr>
            <w:r w:rsidRPr="00D66997">
              <w:rPr>
                <w:sz w:val="20"/>
                <w:szCs w:val="20"/>
              </w:rPr>
              <w:t>Privacy Policy</w:t>
            </w:r>
          </w:p>
          <w:p w14:paraId="29BFD504" w14:textId="77777777" w:rsidR="00680708" w:rsidRPr="00D66997" w:rsidRDefault="00680708" w:rsidP="00680708">
            <w:pPr>
              <w:pStyle w:val="ListParagraph"/>
              <w:numPr>
                <w:ilvl w:val="0"/>
                <w:numId w:val="16"/>
              </w:numPr>
              <w:ind w:left="248" w:hanging="180"/>
              <w:cnfStyle w:val="000000100000" w:firstRow="0" w:lastRow="0" w:firstColumn="0" w:lastColumn="0" w:oddVBand="0" w:evenVBand="0" w:oddHBand="1" w:evenHBand="0" w:firstRowFirstColumn="0" w:firstRowLastColumn="0" w:lastRowFirstColumn="0" w:lastRowLastColumn="0"/>
              <w:rPr>
                <w:sz w:val="20"/>
                <w:szCs w:val="20"/>
              </w:rPr>
            </w:pPr>
            <w:r w:rsidRPr="00D66997">
              <w:rPr>
                <w:sz w:val="20"/>
                <w:szCs w:val="20"/>
              </w:rPr>
              <w:t>Terms of Use</w:t>
            </w:r>
          </w:p>
          <w:p w14:paraId="3F5BC60E" w14:textId="77777777" w:rsidR="00680708" w:rsidRPr="00D66997" w:rsidRDefault="00680708" w:rsidP="00680708">
            <w:pPr>
              <w:pStyle w:val="ListParagraph"/>
              <w:numPr>
                <w:ilvl w:val="0"/>
                <w:numId w:val="16"/>
              </w:numPr>
              <w:ind w:left="248" w:hanging="180"/>
              <w:cnfStyle w:val="000000100000" w:firstRow="0" w:lastRow="0" w:firstColumn="0" w:lastColumn="0" w:oddVBand="0" w:evenVBand="0" w:oddHBand="1" w:evenHBand="0" w:firstRowFirstColumn="0" w:firstRowLastColumn="0" w:lastRowFirstColumn="0" w:lastRowLastColumn="0"/>
              <w:rPr>
                <w:sz w:val="20"/>
                <w:szCs w:val="20"/>
              </w:rPr>
            </w:pPr>
            <w:r w:rsidRPr="00D66997">
              <w:rPr>
                <w:sz w:val="20"/>
                <w:szCs w:val="20"/>
              </w:rPr>
              <w:t>Legal Page</w:t>
            </w:r>
          </w:p>
          <w:p w14:paraId="3EC9EB7E" w14:textId="77777777" w:rsidR="00680708" w:rsidRPr="00D66997" w:rsidRDefault="00680708" w:rsidP="00680708">
            <w:pPr>
              <w:pStyle w:val="ListParagraph"/>
              <w:numPr>
                <w:ilvl w:val="0"/>
                <w:numId w:val="16"/>
              </w:numPr>
              <w:ind w:left="248" w:hanging="180"/>
              <w:cnfStyle w:val="000000100000" w:firstRow="0" w:lastRow="0" w:firstColumn="0" w:lastColumn="0" w:oddVBand="0" w:evenVBand="0" w:oddHBand="1" w:evenHBand="0" w:firstRowFirstColumn="0" w:firstRowLastColumn="0" w:lastRowFirstColumn="0" w:lastRowLastColumn="0"/>
              <w:rPr>
                <w:sz w:val="20"/>
                <w:szCs w:val="20"/>
              </w:rPr>
            </w:pPr>
            <w:r w:rsidRPr="00D66997">
              <w:rPr>
                <w:sz w:val="20"/>
                <w:szCs w:val="20"/>
              </w:rPr>
              <w:t>Frequently Asked Questions (FAQs)</w:t>
            </w:r>
          </w:p>
          <w:p w14:paraId="635C0388" w14:textId="77777777" w:rsidR="00680708" w:rsidRPr="00D66997" w:rsidRDefault="00680708" w:rsidP="00680708">
            <w:pPr>
              <w:pStyle w:val="ListParagraph"/>
              <w:numPr>
                <w:ilvl w:val="0"/>
                <w:numId w:val="16"/>
              </w:numPr>
              <w:ind w:left="248" w:hanging="180"/>
              <w:cnfStyle w:val="000000100000" w:firstRow="0" w:lastRow="0" w:firstColumn="0" w:lastColumn="0" w:oddVBand="0" w:evenVBand="0" w:oddHBand="1" w:evenHBand="0" w:firstRowFirstColumn="0" w:firstRowLastColumn="0" w:lastRowFirstColumn="0" w:lastRowLastColumn="0"/>
              <w:rPr>
                <w:sz w:val="20"/>
                <w:szCs w:val="20"/>
              </w:rPr>
            </w:pPr>
            <w:r w:rsidRPr="00D66997">
              <w:rPr>
                <w:sz w:val="20"/>
                <w:szCs w:val="20"/>
              </w:rPr>
              <w:t>Cookie Policy</w:t>
            </w:r>
          </w:p>
          <w:p w14:paraId="5C00728A" w14:textId="77777777" w:rsidR="00680708" w:rsidRPr="00D66997" w:rsidRDefault="00680708" w:rsidP="00680708">
            <w:pPr>
              <w:pStyle w:val="ListParagraph"/>
              <w:numPr>
                <w:ilvl w:val="0"/>
                <w:numId w:val="16"/>
              </w:numPr>
              <w:ind w:left="248" w:hanging="180"/>
              <w:cnfStyle w:val="000000100000" w:firstRow="0" w:lastRow="0" w:firstColumn="0" w:lastColumn="0" w:oddVBand="0" w:evenVBand="0" w:oddHBand="1" w:evenHBand="0" w:firstRowFirstColumn="0" w:firstRowLastColumn="0" w:lastRowFirstColumn="0" w:lastRowLastColumn="0"/>
              <w:rPr>
                <w:sz w:val="20"/>
                <w:szCs w:val="20"/>
              </w:rPr>
            </w:pPr>
            <w:r w:rsidRPr="00D66997">
              <w:rPr>
                <w:sz w:val="20"/>
                <w:szCs w:val="20"/>
              </w:rPr>
              <w:t>Community Standards</w:t>
            </w:r>
          </w:p>
          <w:p w14:paraId="1836F4D2" w14:textId="77777777" w:rsidR="00680708" w:rsidRPr="00D66997" w:rsidRDefault="00680708" w:rsidP="00680708">
            <w:pPr>
              <w:pStyle w:val="ListParagraph"/>
              <w:numPr>
                <w:ilvl w:val="0"/>
                <w:numId w:val="16"/>
              </w:numPr>
              <w:ind w:left="248" w:hanging="180"/>
              <w:cnfStyle w:val="000000100000" w:firstRow="0" w:lastRow="0" w:firstColumn="0" w:lastColumn="0" w:oddVBand="0" w:evenVBand="0" w:oddHBand="1" w:evenHBand="0" w:firstRowFirstColumn="0" w:firstRowLastColumn="0" w:lastRowFirstColumn="0" w:lastRowLastColumn="0"/>
              <w:rPr>
                <w:sz w:val="20"/>
                <w:szCs w:val="20"/>
              </w:rPr>
            </w:pPr>
            <w:r w:rsidRPr="00D66997">
              <w:rPr>
                <w:sz w:val="20"/>
                <w:szCs w:val="20"/>
              </w:rPr>
              <w:t>Resources</w:t>
            </w:r>
          </w:p>
        </w:tc>
      </w:tr>
      <w:tr w:rsidR="00680708" w:rsidRPr="00D66997" w14:paraId="2F4CA8CC" w14:textId="77777777" w:rsidTr="00680708">
        <w:tc>
          <w:tcPr>
            <w:cnfStyle w:val="001000000000" w:firstRow="0" w:lastRow="0" w:firstColumn="1" w:lastColumn="0" w:oddVBand="0" w:evenVBand="0" w:oddHBand="0" w:evenHBand="0" w:firstRowFirstColumn="0" w:firstRowLastColumn="0" w:lastRowFirstColumn="0" w:lastRowLastColumn="0"/>
            <w:tcW w:w="1705" w:type="dxa"/>
          </w:tcPr>
          <w:p w14:paraId="2DD81639" w14:textId="77777777" w:rsidR="00680708" w:rsidRPr="00D66997" w:rsidRDefault="00680708" w:rsidP="00DA7F56">
            <w:pPr>
              <w:jc w:val="center"/>
              <w:rPr>
                <w:sz w:val="20"/>
                <w:szCs w:val="20"/>
              </w:rPr>
            </w:pPr>
            <w:r w:rsidRPr="00D66997">
              <w:rPr>
                <w:sz w:val="20"/>
                <w:szCs w:val="20"/>
              </w:rPr>
              <w:t>Security Practices</w:t>
            </w:r>
          </w:p>
        </w:tc>
        <w:tc>
          <w:tcPr>
            <w:tcW w:w="4860" w:type="dxa"/>
          </w:tcPr>
          <w:p w14:paraId="55D9652B" w14:textId="77777777" w:rsidR="00680708" w:rsidRPr="00D66997" w:rsidRDefault="00680708" w:rsidP="00241403">
            <w:pPr>
              <w:pStyle w:val="ListParagraph"/>
              <w:numPr>
                <w:ilvl w:val="0"/>
                <w:numId w:val="43"/>
              </w:numPr>
              <w:ind w:left="251" w:hanging="270"/>
              <w:cnfStyle w:val="000000000000" w:firstRow="0" w:lastRow="0" w:firstColumn="0" w:lastColumn="0" w:oddVBand="0" w:evenVBand="0" w:oddHBand="0" w:evenHBand="0" w:firstRowFirstColumn="0" w:firstRowLastColumn="0" w:lastRowFirstColumn="0" w:lastRowLastColumn="0"/>
              <w:rPr>
                <w:sz w:val="20"/>
                <w:szCs w:val="20"/>
              </w:rPr>
            </w:pPr>
            <w:r w:rsidRPr="00241403">
              <w:rPr>
                <w:sz w:val="20"/>
                <w:szCs w:val="20"/>
              </w:rPr>
              <w:t xml:space="preserve">Encryption </w:t>
            </w:r>
            <w:r w:rsidRPr="00D66997">
              <w:rPr>
                <w:sz w:val="20"/>
                <w:szCs w:val="20"/>
              </w:rPr>
              <w:t>(in transit and at rest)</w:t>
            </w:r>
          </w:p>
          <w:p w14:paraId="100B0202" w14:textId="77777777" w:rsidR="00680708" w:rsidRPr="00D66997" w:rsidRDefault="00680708" w:rsidP="00241403">
            <w:pPr>
              <w:pStyle w:val="ListParagraph"/>
              <w:numPr>
                <w:ilvl w:val="0"/>
                <w:numId w:val="43"/>
              </w:numPr>
              <w:ind w:left="251" w:hanging="270"/>
              <w:cnfStyle w:val="000000000000" w:firstRow="0" w:lastRow="0" w:firstColumn="0" w:lastColumn="0" w:oddVBand="0" w:evenVBand="0" w:oddHBand="0" w:evenHBand="0" w:firstRowFirstColumn="0" w:firstRowLastColumn="0" w:lastRowFirstColumn="0" w:lastRowLastColumn="0"/>
              <w:rPr>
                <w:sz w:val="20"/>
                <w:szCs w:val="20"/>
              </w:rPr>
            </w:pPr>
            <w:r w:rsidRPr="00241403">
              <w:rPr>
                <w:sz w:val="20"/>
                <w:szCs w:val="20"/>
              </w:rPr>
              <w:t>Access control</w:t>
            </w:r>
            <w:r w:rsidRPr="00D66997">
              <w:rPr>
                <w:sz w:val="20"/>
                <w:szCs w:val="20"/>
              </w:rPr>
              <w:t xml:space="preserve"> and </w:t>
            </w:r>
            <w:r w:rsidRPr="00241403">
              <w:rPr>
                <w:sz w:val="20"/>
                <w:szCs w:val="20"/>
              </w:rPr>
              <w:t xml:space="preserve">authentication </w:t>
            </w:r>
            <w:r w:rsidRPr="00D66997">
              <w:rPr>
                <w:sz w:val="20"/>
                <w:szCs w:val="20"/>
              </w:rPr>
              <w:t>mechanisms</w:t>
            </w:r>
          </w:p>
          <w:p w14:paraId="1158C2F9" w14:textId="77777777" w:rsidR="00680708" w:rsidRPr="00D66997" w:rsidRDefault="00680708" w:rsidP="00241403">
            <w:pPr>
              <w:pStyle w:val="ListParagraph"/>
              <w:numPr>
                <w:ilvl w:val="0"/>
                <w:numId w:val="43"/>
              </w:numPr>
              <w:ind w:left="251" w:hanging="270"/>
              <w:cnfStyle w:val="000000000000" w:firstRow="0" w:lastRow="0" w:firstColumn="0" w:lastColumn="0" w:oddVBand="0" w:evenVBand="0" w:oddHBand="0" w:evenHBand="0" w:firstRowFirstColumn="0" w:firstRowLastColumn="0" w:lastRowFirstColumn="0" w:lastRowLastColumn="0"/>
              <w:rPr>
                <w:sz w:val="20"/>
                <w:szCs w:val="20"/>
              </w:rPr>
            </w:pPr>
            <w:r w:rsidRPr="00241403">
              <w:rPr>
                <w:sz w:val="20"/>
                <w:szCs w:val="20"/>
              </w:rPr>
              <w:t>Data segregation</w:t>
            </w:r>
            <w:r w:rsidRPr="00D66997">
              <w:rPr>
                <w:sz w:val="20"/>
                <w:szCs w:val="20"/>
              </w:rPr>
              <w:t xml:space="preserve"> (especially in multi-tenant cloud environments)</w:t>
            </w:r>
          </w:p>
          <w:p w14:paraId="4CF188E9" w14:textId="77777777" w:rsidR="00680708" w:rsidRPr="00D66997" w:rsidRDefault="00680708" w:rsidP="00241403">
            <w:pPr>
              <w:pStyle w:val="ListParagraph"/>
              <w:numPr>
                <w:ilvl w:val="0"/>
                <w:numId w:val="43"/>
              </w:numPr>
              <w:ind w:left="251" w:hanging="270"/>
              <w:cnfStyle w:val="000000000000" w:firstRow="0" w:lastRow="0" w:firstColumn="0" w:lastColumn="0" w:oddVBand="0" w:evenVBand="0" w:oddHBand="0" w:evenHBand="0" w:firstRowFirstColumn="0" w:firstRowLastColumn="0" w:lastRowFirstColumn="0" w:lastRowLastColumn="0"/>
              <w:rPr>
                <w:sz w:val="20"/>
                <w:szCs w:val="20"/>
              </w:rPr>
            </w:pPr>
            <w:r w:rsidRPr="00241403">
              <w:rPr>
                <w:sz w:val="20"/>
                <w:szCs w:val="20"/>
              </w:rPr>
              <w:t>Secure development practices</w:t>
            </w:r>
            <w:r w:rsidRPr="00D66997">
              <w:rPr>
                <w:sz w:val="20"/>
                <w:szCs w:val="20"/>
              </w:rPr>
              <w:t xml:space="preserve"> (e.g., regular code reviews, pen testing)</w:t>
            </w:r>
          </w:p>
          <w:p w14:paraId="34CE51B2" w14:textId="77777777" w:rsidR="00241403" w:rsidRPr="00D66997" w:rsidRDefault="00241403" w:rsidP="00241403">
            <w:pPr>
              <w:pStyle w:val="ListParagraph"/>
              <w:numPr>
                <w:ilvl w:val="0"/>
                <w:numId w:val="43"/>
              </w:numPr>
              <w:spacing w:after="160"/>
              <w:ind w:left="251" w:hanging="270"/>
              <w:cnfStyle w:val="000000000000" w:firstRow="0" w:lastRow="0" w:firstColumn="0" w:lastColumn="0" w:oddVBand="0" w:evenVBand="0" w:oddHBand="0" w:evenHBand="0" w:firstRowFirstColumn="0" w:firstRowLastColumn="0" w:lastRowFirstColumn="0" w:lastRowLastColumn="0"/>
              <w:rPr>
                <w:sz w:val="20"/>
                <w:szCs w:val="20"/>
              </w:rPr>
            </w:pPr>
            <w:r w:rsidRPr="00241403">
              <w:rPr>
                <w:sz w:val="20"/>
                <w:szCs w:val="20"/>
              </w:rPr>
              <w:t>Security certifications</w:t>
            </w:r>
            <w:r w:rsidRPr="00D66997">
              <w:rPr>
                <w:sz w:val="20"/>
                <w:szCs w:val="20"/>
              </w:rPr>
              <w:t xml:space="preserve"> (e.g., SOC 2, ISO 27001, FedRAMP, GovRAMP)</w:t>
            </w:r>
          </w:p>
          <w:p w14:paraId="691E2656" w14:textId="77777777" w:rsidR="00680708" w:rsidRPr="00241403" w:rsidRDefault="00680708" w:rsidP="00241403">
            <w:pPr>
              <w:pStyle w:val="ListParagraph"/>
              <w:numPr>
                <w:ilvl w:val="0"/>
                <w:numId w:val="43"/>
              </w:numPr>
              <w:ind w:left="251" w:hanging="270"/>
              <w:cnfStyle w:val="000000000000" w:firstRow="0" w:lastRow="0" w:firstColumn="0" w:lastColumn="0" w:oddVBand="0" w:evenVBand="0" w:oddHBand="0" w:evenHBand="0" w:firstRowFirstColumn="0" w:firstRowLastColumn="0" w:lastRowFirstColumn="0" w:lastRowLastColumn="0"/>
              <w:rPr>
                <w:sz w:val="20"/>
                <w:szCs w:val="20"/>
              </w:rPr>
            </w:pPr>
            <w:r w:rsidRPr="00241403">
              <w:rPr>
                <w:sz w:val="20"/>
                <w:szCs w:val="20"/>
              </w:rPr>
              <w:t>Customer access to data logs or audit trails</w:t>
            </w:r>
          </w:p>
          <w:p w14:paraId="44B1AD53" w14:textId="77777777" w:rsidR="00680708" w:rsidRPr="00241403" w:rsidRDefault="00680708" w:rsidP="00241403">
            <w:pPr>
              <w:pStyle w:val="ListParagraph"/>
              <w:numPr>
                <w:ilvl w:val="0"/>
                <w:numId w:val="43"/>
              </w:numPr>
              <w:ind w:left="251" w:hanging="270"/>
              <w:cnfStyle w:val="000000000000" w:firstRow="0" w:lastRow="0" w:firstColumn="0" w:lastColumn="0" w:oddVBand="0" w:evenVBand="0" w:oddHBand="0" w:evenHBand="0" w:firstRowFirstColumn="0" w:firstRowLastColumn="0" w:lastRowFirstColumn="0" w:lastRowLastColumn="0"/>
              <w:rPr>
                <w:sz w:val="20"/>
                <w:szCs w:val="20"/>
              </w:rPr>
            </w:pPr>
            <w:r w:rsidRPr="00D66997">
              <w:rPr>
                <w:sz w:val="20"/>
                <w:szCs w:val="20"/>
              </w:rPr>
              <w:t xml:space="preserve">Ability to </w:t>
            </w:r>
            <w:r w:rsidRPr="00241403">
              <w:rPr>
                <w:sz w:val="20"/>
                <w:szCs w:val="20"/>
              </w:rPr>
              <w:t>export or delete your data</w:t>
            </w:r>
          </w:p>
          <w:p w14:paraId="6F531B32" w14:textId="77777777" w:rsidR="00680708" w:rsidRPr="00241403" w:rsidRDefault="00680708" w:rsidP="00241403">
            <w:pPr>
              <w:pStyle w:val="ListParagraph"/>
              <w:numPr>
                <w:ilvl w:val="0"/>
                <w:numId w:val="43"/>
              </w:numPr>
              <w:ind w:left="251" w:hanging="270"/>
              <w:cnfStyle w:val="000000000000" w:firstRow="0" w:lastRow="0" w:firstColumn="0" w:lastColumn="0" w:oddVBand="0" w:evenVBand="0" w:oddHBand="0" w:evenHBand="0" w:firstRowFirstColumn="0" w:firstRowLastColumn="0" w:lastRowFirstColumn="0" w:lastRowLastColumn="0"/>
              <w:rPr>
                <w:sz w:val="20"/>
                <w:szCs w:val="20"/>
              </w:rPr>
            </w:pPr>
            <w:r w:rsidRPr="00D66997">
              <w:rPr>
                <w:sz w:val="20"/>
                <w:szCs w:val="20"/>
              </w:rPr>
              <w:t xml:space="preserve">Administrative tools to manage </w:t>
            </w:r>
            <w:r w:rsidRPr="00241403">
              <w:rPr>
                <w:sz w:val="20"/>
                <w:szCs w:val="20"/>
              </w:rPr>
              <w:t>user permissions, data sharing, retention</w:t>
            </w:r>
          </w:p>
          <w:p w14:paraId="62474965" w14:textId="77777777" w:rsidR="00680708" w:rsidRPr="00241403" w:rsidRDefault="00680708" w:rsidP="00241403">
            <w:pPr>
              <w:ind w:left="-19"/>
              <w:cnfStyle w:val="000000000000" w:firstRow="0" w:lastRow="0" w:firstColumn="0" w:lastColumn="0" w:oddVBand="0" w:evenVBand="0" w:oddHBand="0" w:evenHBand="0" w:firstRowFirstColumn="0" w:firstRowLastColumn="0" w:lastRowFirstColumn="0" w:lastRowLastColumn="0"/>
              <w:rPr>
                <w:sz w:val="20"/>
                <w:szCs w:val="20"/>
              </w:rPr>
            </w:pPr>
          </w:p>
          <w:p w14:paraId="63D787D3" w14:textId="77777777" w:rsidR="00680708" w:rsidRPr="00D66997" w:rsidRDefault="00680708" w:rsidP="00241403">
            <w:pPr>
              <w:cnfStyle w:val="000000000000" w:firstRow="0" w:lastRow="0" w:firstColumn="0" w:lastColumn="0" w:oddVBand="0" w:evenVBand="0" w:oddHBand="0" w:evenHBand="0" w:firstRowFirstColumn="0" w:firstRowLastColumn="0" w:lastRowFirstColumn="0" w:lastRowLastColumn="0"/>
              <w:rPr>
                <w:sz w:val="20"/>
                <w:szCs w:val="20"/>
              </w:rPr>
            </w:pPr>
            <w:r w:rsidRPr="00D66997">
              <w:rPr>
                <w:sz w:val="20"/>
                <w:szCs w:val="20"/>
              </w:rPr>
              <w:t>Check if the vendor has:</w:t>
            </w:r>
          </w:p>
          <w:p w14:paraId="5E828537" w14:textId="77777777" w:rsidR="00680708" w:rsidRPr="00D66997" w:rsidRDefault="00680708" w:rsidP="00241403">
            <w:pPr>
              <w:pStyle w:val="ListParagraph"/>
              <w:numPr>
                <w:ilvl w:val="0"/>
                <w:numId w:val="43"/>
              </w:numPr>
              <w:ind w:left="251" w:hanging="270"/>
              <w:cnfStyle w:val="000000000000" w:firstRow="0" w:lastRow="0" w:firstColumn="0" w:lastColumn="0" w:oddVBand="0" w:evenVBand="0" w:oddHBand="0" w:evenHBand="0" w:firstRowFirstColumn="0" w:firstRowLastColumn="0" w:lastRowFirstColumn="0" w:lastRowLastColumn="0"/>
              <w:rPr>
                <w:sz w:val="20"/>
                <w:szCs w:val="20"/>
              </w:rPr>
            </w:pPr>
            <w:r w:rsidRPr="00D66997">
              <w:rPr>
                <w:sz w:val="20"/>
                <w:szCs w:val="20"/>
              </w:rPr>
              <w:t xml:space="preserve">A documented </w:t>
            </w:r>
            <w:r w:rsidRPr="00241403">
              <w:rPr>
                <w:sz w:val="20"/>
                <w:szCs w:val="20"/>
              </w:rPr>
              <w:t>incident response plan</w:t>
            </w:r>
          </w:p>
          <w:p w14:paraId="503D6778" w14:textId="77777777" w:rsidR="00680708" w:rsidRPr="00D66997" w:rsidRDefault="00680708" w:rsidP="00241403">
            <w:pPr>
              <w:pStyle w:val="ListParagraph"/>
              <w:numPr>
                <w:ilvl w:val="0"/>
                <w:numId w:val="43"/>
              </w:numPr>
              <w:ind w:left="251" w:hanging="270"/>
              <w:cnfStyle w:val="000000000000" w:firstRow="0" w:lastRow="0" w:firstColumn="0" w:lastColumn="0" w:oddVBand="0" w:evenVBand="0" w:oddHBand="0" w:evenHBand="0" w:firstRowFirstColumn="0" w:firstRowLastColumn="0" w:lastRowFirstColumn="0" w:lastRowLastColumn="0"/>
              <w:rPr>
                <w:sz w:val="20"/>
                <w:szCs w:val="20"/>
              </w:rPr>
            </w:pPr>
            <w:r w:rsidRPr="00D66997">
              <w:rPr>
                <w:sz w:val="20"/>
                <w:szCs w:val="20"/>
              </w:rPr>
              <w:t xml:space="preserve">Commitments to </w:t>
            </w:r>
            <w:r w:rsidRPr="00241403">
              <w:rPr>
                <w:sz w:val="20"/>
                <w:szCs w:val="20"/>
              </w:rPr>
              <w:t>notify customers</w:t>
            </w:r>
            <w:r w:rsidRPr="00D66997">
              <w:rPr>
                <w:sz w:val="20"/>
                <w:szCs w:val="20"/>
              </w:rPr>
              <w:t xml:space="preserve"> of a breach within a defined time frame</w:t>
            </w:r>
          </w:p>
          <w:p w14:paraId="5EB7544A" w14:textId="77777777" w:rsidR="00680708" w:rsidRPr="00D66997" w:rsidRDefault="00680708" w:rsidP="00241403">
            <w:pPr>
              <w:pStyle w:val="ListParagraph"/>
              <w:numPr>
                <w:ilvl w:val="0"/>
                <w:numId w:val="43"/>
              </w:numPr>
              <w:ind w:left="251" w:hanging="270"/>
              <w:cnfStyle w:val="000000000000" w:firstRow="0" w:lastRow="0" w:firstColumn="0" w:lastColumn="0" w:oddVBand="0" w:evenVBand="0" w:oddHBand="0" w:evenHBand="0" w:firstRowFirstColumn="0" w:firstRowLastColumn="0" w:lastRowFirstColumn="0" w:lastRowLastColumn="0"/>
              <w:rPr>
                <w:sz w:val="20"/>
                <w:szCs w:val="20"/>
              </w:rPr>
            </w:pPr>
            <w:r w:rsidRPr="00D66997">
              <w:rPr>
                <w:sz w:val="20"/>
                <w:szCs w:val="20"/>
              </w:rPr>
              <w:t>Historical transparency (look up past breaches or incidents)</w:t>
            </w:r>
          </w:p>
        </w:tc>
        <w:tc>
          <w:tcPr>
            <w:tcW w:w="2785" w:type="dxa"/>
          </w:tcPr>
          <w:p w14:paraId="3A2971BA" w14:textId="77777777" w:rsidR="00680708" w:rsidRPr="00D66997" w:rsidRDefault="00680708" w:rsidP="00680708">
            <w:pPr>
              <w:pStyle w:val="ListParagraph"/>
              <w:numPr>
                <w:ilvl w:val="0"/>
                <w:numId w:val="15"/>
              </w:numPr>
              <w:ind w:left="248" w:hanging="270"/>
              <w:cnfStyle w:val="000000000000" w:firstRow="0" w:lastRow="0" w:firstColumn="0" w:lastColumn="0" w:oddVBand="0" w:evenVBand="0" w:oddHBand="0" w:evenHBand="0" w:firstRowFirstColumn="0" w:firstRowLastColumn="0" w:lastRowFirstColumn="0" w:lastRowLastColumn="0"/>
              <w:rPr>
                <w:sz w:val="20"/>
                <w:szCs w:val="20"/>
              </w:rPr>
            </w:pPr>
            <w:r w:rsidRPr="00D66997">
              <w:rPr>
                <w:sz w:val="20"/>
                <w:szCs w:val="20"/>
              </w:rPr>
              <w:t>Security Page</w:t>
            </w:r>
          </w:p>
          <w:p w14:paraId="62FCB40D" w14:textId="77777777" w:rsidR="00680708" w:rsidRPr="00D66997" w:rsidRDefault="00680708" w:rsidP="00680708">
            <w:pPr>
              <w:pStyle w:val="ListParagraph"/>
              <w:numPr>
                <w:ilvl w:val="0"/>
                <w:numId w:val="15"/>
              </w:numPr>
              <w:ind w:left="248" w:hanging="270"/>
              <w:cnfStyle w:val="000000000000" w:firstRow="0" w:lastRow="0" w:firstColumn="0" w:lastColumn="0" w:oddVBand="0" w:evenVBand="0" w:oddHBand="0" w:evenHBand="0" w:firstRowFirstColumn="0" w:firstRowLastColumn="0" w:lastRowFirstColumn="0" w:lastRowLastColumn="0"/>
              <w:rPr>
                <w:sz w:val="20"/>
                <w:szCs w:val="20"/>
              </w:rPr>
            </w:pPr>
            <w:r w:rsidRPr="00D66997">
              <w:rPr>
                <w:sz w:val="20"/>
                <w:szCs w:val="20"/>
              </w:rPr>
              <w:t>Trust Center</w:t>
            </w:r>
          </w:p>
          <w:p w14:paraId="13943B81" w14:textId="77777777" w:rsidR="00680708" w:rsidRPr="00D66997" w:rsidRDefault="00680708" w:rsidP="00680708">
            <w:pPr>
              <w:pStyle w:val="ListParagraph"/>
              <w:numPr>
                <w:ilvl w:val="0"/>
                <w:numId w:val="15"/>
              </w:numPr>
              <w:ind w:left="248" w:hanging="270"/>
              <w:cnfStyle w:val="000000000000" w:firstRow="0" w:lastRow="0" w:firstColumn="0" w:lastColumn="0" w:oddVBand="0" w:evenVBand="0" w:oddHBand="0" w:evenHBand="0" w:firstRowFirstColumn="0" w:firstRowLastColumn="0" w:lastRowFirstColumn="0" w:lastRowLastColumn="0"/>
              <w:rPr>
                <w:sz w:val="20"/>
                <w:szCs w:val="20"/>
              </w:rPr>
            </w:pPr>
            <w:r w:rsidRPr="00D66997">
              <w:rPr>
                <w:sz w:val="20"/>
                <w:szCs w:val="20"/>
              </w:rPr>
              <w:t>Security Whitepapers</w:t>
            </w:r>
          </w:p>
          <w:p w14:paraId="38BB831B" w14:textId="77777777" w:rsidR="00680708" w:rsidRPr="00D66997" w:rsidRDefault="00680708" w:rsidP="00680708">
            <w:pPr>
              <w:pStyle w:val="ListParagraph"/>
              <w:numPr>
                <w:ilvl w:val="0"/>
                <w:numId w:val="15"/>
              </w:numPr>
              <w:ind w:left="248" w:hanging="270"/>
              <w:cnfStyle w:val="000000000000" w:firstRow="0" w:lastRow="0" w:firstColumn="0" w:lastColumn="0" w:oddVBand="0" w:evenVBand="0" w:oddHBand="0" w:evenHBand="0" w:firstRowFirstColumn="0" w:firstRowLastColumn="0" w:lastRowFirstColumn="0" w:lastRowLastColumn="0"/>
              <w:rPr>
                <w:sz w:val="20"/>
                <w:szCs w:val="20"/>
              </w:rPr>
            </w:pPr>
            <w:r w:rsidRPr="00D66997">
              <w:rPr>
                <w:sz w:val="20"/>
                <w:szCs w:val="20"/>
              </w:rPr>
              <w:t>Documentation</w:t>
            </w:r>
          </w:p>
          <w:p w14:paraId="0CA161FA" w14:textId="77777777" w:rsidR="00680708" w:rsidRPr="00D66997" w:rsidRDefault="00680708" w:rsidP="00680708">
            <w:pPr>
              <w:pStyle w:val="ListParagraph"/>
              <w:numPr>
                <w:ilvl w:val="0"/>
                <w:numId w:val="15"/>
              </w:numPr>
              <w:ind w:left="248" w:hanging="270"/>
              <w:cnfStyle w:val="000000000000" w:firstRow="0" w:lastRow="0" w:firstColumn="0" w:lastColumn="0" w:oddVBand="0" w:evenVBand="0" w:oddHBand="0" w:evenHBand="0" w:firstRowFirstColumn="0" w:firstRowLastColumn="0" w:lastRowFirstColumn="0" w:lastRowLastColumn="0"/>
              <w:rPr>
                <w:sz w:val="20"/>
                <w:szCs w:val="20"/>
              </w:rPr>
            </w:pPr>
            <w:r w:rsidRPr="00D66997">
              <w:rPr>
                <w:sz w:val="20"/>
                <w:szCs w:val="20"/>
              </w:rPr>
              <w:t>Knowledge Base Articles</w:t>
            </w:r>
          </w:p>
          <w:p w14:paraId="26386C05" w14:textId="77777777" w:rsidR="00680708" w:rsidRPr="00D66997" w:rsidRDefault="00680708" w:rsidP="00680708">
            <w:pPr>
              <w:pStyle w:val="ListParagraph"/>
              <w:numPr>
                <w:ilvl w:val="0"/>
                <w:numId w:val="15"/>
              </w:numPr>
              <w:ind w:left="248" w:hanging="270"/>
              <w:cnfStyle w:val="000000000000" w:firstRow="0" w:lastRow="0" w:firstColumn="0" w:lastColumn="0" w:oddVBand="0" w:evenVBand="0" w:oddHBand="0" w:evenHBand="0" w:firstRowFirstColumn="0" w:firstRowLastColumn="0" w:lastRowFirstColumn="0" w:lastRowLastColumn="0"/>
              <w:rPr>
                <w:sz w:val="20"/>
                <w:szCs w:val="20"/>
              </w:rPr>
            </w:pPr>
            <w:r w:rsidRPr="00D66997">
              <w:rPr>
                <w:sz w:val="20"/>
                <w:szCs w:val="20"/>
              </w:rPr>
              <w:t>Data and Privacy</w:t>
            </w:r>
          </w:p>
          <w:p w14:paraId="5D94B822" w14:textId="77777777" w:rsidR="00680708" w:rsidRPr="00D66997" w:rsidRDefault="00680708" w:rsidP="00680708">
            <w:pPr>
              <w:pStyle w:val="ListParagraph"/>
              <w:numPr>
                <w:ilvl w:val="0"/>
                <w:numId w:val="15"/>
              </w:numPr>
              <w:ind w:left="248" w:hanging="270"/>
              <w:cnfStyle w:val="000000000000" w:firstRow="0" w:lastRow="0" w:firstColumn="0" w:lastColumn="0" w:oddVBand="0" w:evenVBand="0" w:oddHBand="0" w:evenHBand="0" w:firstRowFirstColumn="0" w:firstRowLastColumn="0" w:lastRowFirstColumn="0" w:lastRowLastColumn="0"/>
              <w:rPr>
                <w:sz w:val="20"/>
                <w:szCs w:val="20"/>
              </w:rPr>
            </w:pPr>
            <w:r w:rsidRPr="00D66997">
              <w:rPr>
                <w:sz w:val="20"/>
                <w:szCs w:val="20"/>
              </w:rPr>
              <w:t>Safety</w:t>
            </w:r>
          </w:p>
          <w:p w14:paraId="2D68D2A9" w14:textId="77777777" w:rsidR="00680708" w:rsidRPr="00D66997" w:rsidRDefault="00680708" w:rsidP="00680708">
            <w:pPr>
              <w:pStyle w:val="ListParagraph"/>
              <w:numPr>
                <w:ilvl w:val="0"/>
                <w:numId w:val="15"/>
              </w:numPr>
              <w:ind w:left="248" w:hanging="270"/>
              <w:cnfStyle w:val="000000000000" w:firstRow="0" w:lastRow="0" w:firstColumn="0" w:lastColumn="0" w:oddVBand="0" w:evenVBand="0" w:oddHBand="0" w:evenHBand="0" w:firstRowFirstColumn="0" w:firstRowLastColumn="0" w:lastRowFirstColumn="0" w:lastRowLastColumn="0"/>
              <w:rPr>
                <w:sz w:val="20"/>
                <w:szCs w:val="20"/>
              </w:rPr>
            </w:pPr>
            <w:r w:rsidRPr="00D66997">
              <w:rPr>
                <w:sz w:val="20"/>
                <w:szCs w:val="20"/>
              </w:rPr>
              <w:t>Transparency</w:t>
            </w:r>
          </w:p>
          <w:p w14:paraId="29665CDC" w14:textId="77777777" w:rsidR="00680708" w:rsidRPr="00D66997" w:rsidRDefault="00680708" w:rsidP="00680708">
            <w:pPr>
              <w:pStyle w:val="ListParagraph"/>
              <w:numPr>
                <w:ilvl w:val="0"/>
                <w:numId w:val="15"/>
              </w:numPr>
              <w:ind w:left="248" w:hanging="270"/>
              <w:cnfStyle w:val="000000000000" w:firstRow="0" w:lastRow="0" w:firstColumn="0" w:lastColumn="0" w:oddVBand="0" w:evenVBand="0" w:oddHBand="0" w:evenHBand="0" w:firstRowFirstColumn="0" w:firstRowLastColumn="0" w:lastRowFirstColumn="0" w:lastRowLastColumn="0"/>
              <w:rPr>
                <w:sz w:val="20"/>
                <w:szCs w:val="20"/>
              </w:rPr>
            </w:pPr>
            <w:r w:rsidRPr="00D66997">
              <w:rPr>
                <w:sz w:val="20"/>
                <w:szCs w:val="20"/>
              </w:rPr>
              <w:t>Version History</w:t>
            </w:r>
          </w:p>
          <w:p w14:paraId="570537FE" w14:textId="77777777" w:rsidR="00680708" w:rsidRPr="00D66997" w:rsidRDefault="00680708" w:rsidP="00680708">
            <w:pPr>
              <w:pStyle w:val="ListParagraph"/>
              <w:numPr>
                <w:ilvl w:val="0"/>
                <w:numId w:val="15"/>
              </w:numPr>
              <w:ind w:left="248" w:hanging="270"/>
              <w:cnfStyle w:val="000000000000" w:firstRow="0" w:lastRow="0" w:firstColumn="0" w:lastColumn="0" w:oddVBand="0" w:evenVBand="0" w:oddHBand="0" w:evenHBand="0" w:firstRowFirstColumn="0" w:firstRowLastColumn="0" w:lastRowFirstColumn="0" w:lastRowLastColumn="0"/>
              <w:rPr>
                <w:sz w:val="20"/>
                <w:szCs w:val="20"/>
              </w:rPr>
            </w:pPr>
            <w:r w:rsidRPr="00D66997">
              <w:rPr>
                <w:sz w:val="20"/>
                <w:szCs w:val="20"/>
              </w:rPr>
              <w:t>End User Level Agreement (EULA)</w:t>
            </w:r>
          </w:p>
          <w:p w14:paraId="7E41DD77" w14:textId="77777777" w:rsidR="00680708" w:rsidRPr="00D66997" w:rsidRDefault="00680708" w:rsidP="00680708">
            <w:pPr>
              <w:pStyle w:val="ListParagraph"/>
              <w:numPr>
                <w:ilvl w:val="0"/>
                <w:numId w:val="15"/>
              </w:numPr>
              <w:ind w:left="248" w:hanging="270"/>
              <w:cnfStyle w:val="000000000000" w:firstRow="0" w:lastRow="0" w:firstColumn="0" w:lastColumn="0" w:oddVBand="0" w:evenVBand="0" w:oddHBand="0" w:evenHBand="0" w:firstRowFirstColumn="0" w:firstRowLastColumn="0" w:lastRowFirstColumn="0" w:lastRowLastColumn="0"/>
              <w:rPr>
                <w:sz w:val="20"/>
                <w:szCs w:val="20"/>
              </w:rPr>
            </w:pPr>
            <w:r w:rsidRPr="00D66997">
              <w:rPr>
                <w:sz w:val="20"/>
                <w:szCs w:val="20"/>
              </w:rPr>
              <w:t>Resources</w:t>
            </w:r>
          </w:p>
          <w:p w14:paraId="3FDA2866" w14:textId="77777777" w:rsidR="00680708" w:rsidRPr="00D66997" w:rsidRDefault="00680708" w:rsidP="00DA7F56">
            <w:pPr>
              <w:cnfStyle w:val="000000000000" w:firstRow="0" w:lastRow="0" w:firstColumn="0" w:lastColumn="0" w:oddVBand="0" w:evenVBand="0" w:oddHBand="0" w:evenHBand="0" w:firstRowFirstColumn="0" w:firstRowLastColumn="0" w:lastRowFirstColumn="0" w:lastRowLastColumn="0"/>
              <w:rPr>
                <w:sz w:val="20"/>
                <w:szCs w:val="20"/>
              </w:rPr>
            </w:pPr>
          </w:p>
        </w:tc>
      </w:tr>
      <w:tr w:rsidR="00680708" w:rsidRPr="00D66997" w14:paraId="670B7EFF" w14:textId="77777777" w:rsidTr="00680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2AF4687C" w14:textId="77777777" w:rsidR="00680708" w:rsidRPr="00D66997" w:rsidRDefault="00680708" w:rsidP="00DA7F56">
            <w:pPr>
              <w:jc w:val="center"/>
              <w:rPr>
                <w:sz w:val="20"/>
                <w:szCs w:val="20"/>
              </w:rPr>
            </w:pPr>
            <w:r w:rsidRPr="00D66997">
              <w:rPr>
                <w:sz w:val="20"/>
                <w:szCs w:val="20"/>
              </w:rPr>
              <w:t>Compliance and Certifications</w:t>
            </w:r>
          </w:p>
        </w:tc>
        <w:tc>
          <w:tcPr>
            <w:tcW w:w="4860" w:type="dxa"/>
          </w:tcPr>
          <w:p w14:paraId="7D5936BC" w14:textId="77777777" w:rsidR="00680708" w:rsidRPr="00021D9A" w:rsidRDefault="00680708" w:rsidP="00021D9A">
            <w:pPr>
              <w:ind w:left="-19"/>
              <w:cnfStyle w:val="000000100000" w:firstRow="0" w:lastRow="0" w:firstColumn="0" w:lastColumn="0" w:oddVBand="0" w:evenVBand="0" w:oddHBand="1" w:evenHBand="0" w:firstRowFirstColumn="0" w:firstRowLastColumn="0" w:lastRowFirstColumn="0" w:lastRowLastColumn="0"/>
              <w:rPr>
                <w:sz w:val="20"/>
                <w:szCs w:val="20"/>
              </w:rPr>
            </w:pPr>
            <w:r w:rsidRPr="00021D9A">
              <w:rPr>
                <w:sz w:val="20"/>
                <w:szCs w:val="20"/>
              </w:rPr>
              <w:t>Look for alignment with laws or frameworks such as:</w:t>
            </w:r>
          </w:p>
          <w:p w14:paraId="6295B465" w14:textId="77777777" w:rsidR="00680708" w:rsidRPr="00D66997" w:rsidRDefault="00680708" w:rsidP="00932953">
            <w:pPr>
              <w:pStyle w:val="ListParagraph"/>
              <w:numPr>
                <w:ilvl w:val="0"/>
                <w:numId w:val="43"/>
              </w:numPr>
              <w:ind w:left="251" w:hanging="270"/>
              <w:cnfStyle w:val="000000100000" w:firstRow="0" w:lastRow="0" w:firstColumn="0" w:lastColumn="0" w:oddVBand="0" w:evenVBand="0" w:oddHBand="1" w:evenHBand="0" w:firstRowFirstColumn="0" w:firstRowLastColumn="0" w:lastRowFirstColumn="0" w:lastRowLastColumn="0"/>
              <w:rPr>
                <w:sz w:val="20"/>
                <w:szCs w:val="20"/>
              </w:rPr>
            </w:pPr>
            <w:r w:rsidRPr="00D66997">
              <w:rPr>
                <w:sz w:val="20"/>
                <w:szCs w:val="20"/>
              </w:rPr>
              <w:t>GDPR, CCPA, HIPAA, FERPA, GLBA</w:t>
            </w:r>
          </w:p>
          <w:p w14:paraId="564D05A1" w14:textId="26578D89" w:rsidR="00680708" w:rsidRDefault="00680708" w:rsidP="00E125CB">
            <w:pPr>
              <w:pStyle w:val="ListParagraph"/>
              <w:numPr>
                <w:ilvl w:val="0"/>
                <w:numId w:val="43"/>
              </w:numPr>
              <w:ind w:left="251" w:hanging="270"/>
              <w:cnfStyle w:val="000000100000" w:firstRow="0" w:lastRow="0" w:firstColumn="0" w:lastColumn="0" w:oddVBand="0" w:evenVBand="0" w:oddHBand="1" w:evenHBand="0" w:firstRowFirstColumn="0" w:firstRowLastColumn="0" w:lastRowFirstColumn="0" w:lastRowLastColumn="0"/>
              <w:rPr>
                <w:sz w:val="20"/>
                <w:szCs w:val="20"/>
              </w:rPr>
            </w:pPr>
            <w:r w:rsidRPr="00021D9A">
              <w:rPr>
                <w:sz w:val="20"/>
                <w:szCs w:val="20"/>
              </w:rPr>
              <w:t>SOC 2, ISO/IEC 27001, PCI DSS, FedRAMP, GovRAMP</w:t>
            </w:r>
          </w:p>
          <w:p w14:paraId="5632096D" w14:textId="77777777" w:rsidR="00241403" w:rsidRPr="00241403" w:rsidRDefault="00241403" w:rsidP="00241403">
            <w:pPr>
              <w:ind w:left="-19"/>
              <w:cnfStyle w:val="000000100000" w:firstRow="0" w:lastRow="0" w:firstColumn="0" w:lastColumn="0" w:oddVBand="0" w:evenVBand="0" w:oddHBand="1" w:evenHBand="0" w:firstRowFirstColumn="0" w:firstRowLastColumn="0" w:lastRowFirstColumn="0" w:lastRowLastColumn="0"/>
              <w:rPr>
                <w:sz w:val="20"/>
                <w:szCs w:val="20"/>
              </w:rPr>
            </w:pPr>
          </w:p>
          <w:p w14:paraId="6AA70597" w14:textId="04935B68" w:rsidR="00680708" w:rsidRPr="00D66997" w:rsidRDefault="00021D9A" w:rsidP="00021D9A">
            <w:pPr>
              <w:ind w:left="-19"/>
              <w:cnfStyle w:val="000000100000" w:firstRow="0" w:lastRow="0" w:firstColumn="0" w:lastColumn="0" w:oddVBand="0" w:evenVBand="0" w:oddHBand="1" w:evenHBand="0" w:firstRowFirstColumn="0" w:firstRowLastColumn="0" w:lastRowFirstColumn="0" w:lastRowLastColumn="0"/>
              <w:rPr>
                <w:sz w:val="20"/>
                <w:szCs w:val="20"/>
              </w:rPr>
            </w:pPr>
            <w:r w:rsidRPr="00021D9A">
              <w:rPr>
                <w:sz w:val="20"/>
                <w:szCs w:val="20"/>
              </w:rPr>
              <w:t>If compliance is claimed, request supporting documentation (e.g., audit reports, SOC 2 Type 2, DPAs)</w:t>
            </w:r>
          </w:p>
        </w:tc>
        <w:tc>
          <w:tcPr>
            <w:tcW w:w="2785" w:type="dxa"/>
          </w:tcPr>
          <w:p w14:paraId="248E5091" w14:textId="77777777" w:rsidR="00680708" w:rsidRPr="00D66997" w:rsidRDefault="00680708" w:rsidP="00DA7F56">
            <w:pPr>
              <w:cnfStyle w:val="000000100000" w:firstRow="0" w:lastRow="0" w:firstColumn="0" w:lastColumn="0" w:oddVBand="0" w:evenVBand="0" w:oddHBand="1" w:evenHBand="0" w:firstRowFirstColumn="0" w:firstRowLastColumn="0" w:lastRowFirstColumn="0" w:lastRowLastColumn="0"/>
              <w:rPr>
                <w:sz w:val="20"/>
                <w:szCs w:val="20"/>
              </w:rPr>
            </w:pPr>
            <w:r w:rsidRPr="00D66997">
              <w:rPr>
                <w:sz w:val="20"/>
                <w:szCs w:val="20"/>
              </w:rPr>
              <w:t>Ask for:</w:t>
            </w:r>
          </w:p>
          <w:p w14:paraId="02B594EF" w14:textId="77777777" w:rsidR="00680708" w:rsidRPr="00D66997" w:rsidRDefault="00680708" w:rsidP="00680708">
            <w:pPr>
              <w:pStyle w:val="ListParagraph"/>
              <w:numPr>
                <w:ilvl w:val="0"/>
                <w:numId w:val="13"/>
              </w:numPr>
              <w:spacing w:line="278" w:lineRule="auto"/>
              <w:ind w:left="248" w:hanging="180"/>
              <w:cnfStyle w:val="000000100000" w:firstRow="0" w:lastRow="0" w:firstColumn="0" w:lastColumn="0" w:oddVBand="0" w:evenVBand="0" w:oddHBand="1" w:evenHBand="0" w:firstRowFirstColumn="0" w:firstRowLastColumn="0" w:lastRowFirstColumn="0" w:lastRowLastColumn="0"/>
              <w:rPr>
                <w:sz w:val="20"/>
                <w:szCs w:val="20"/>
              </w:rPr>
            </w:pPr>
            <w:r w:rsidRPr="00D66997">
              <w:rPr>
                <w:sz w:val="20"/>
                <w:szCs w:val="20"/>
              </w:rPr>
              <w:t>A Data Processing Agreement (DPA)</w:t>
            </w:r>
          </w:p>
          <w:p w14:paraId="0B1F4887" w14:textId="77777777" w:rsidR="00680708" w:rsidRPr="00D66997" w:rsidRDefault="00680708" w:rsidP="00680708">
            <w:pPr>
              <w:pStyle w:val="ListParagraph"/>
              <w:numPr>
                <w:ilvl w:val="0"/>
                <w:numId w:val="13"/>
              </w:numPr>
              <w:spacing w:line="278" w:lineRule="auto"/>
              <w:ind w:left="248" w:hanging="180"/>
              <w:cnfStyle w:val="000000100000" w:firstRow="0" w:lastRow="0" w:firstColumn="0" w:lastColumn="0" w:oddVBand="0" w:evenVBand="0" w:oddHBand="1" w:evenHBand="0" w:firstRowFirstColumn="0" w:firstRowLastColumn="0" w:lastRowFirstColumn="0" w:lastRowLastColumn="0"/>
              <w:rPr>
                <w:sz w:val="20"/>
                <w:szCs w:val="20"/>
              </w:rPr>
            </w:pPr>
            <w:r w:rsidRPr="00D66997">
              <w:rPr>
                <w:sz w:val="20"/>
                <w:szCs w:val="20"/>
              </w:rPr>
              <w:t>A Service Level Agreement (SLA) with security/privacy terms</w:t>
            </w:r>
          </w:p>
          <w:p w14:paraId="4A2E2342" w14:textId="77777777" w:rsidR="00680708" w:rsidRPr="00D66997" w:rsidRDefault="00680708" w:rsidP="00680708">
            <w:pPr>
              <w:pStyle w:val="ListParagraph"/>
              <w:numPr>
                <w:ilvl w:val="0"/>
                <w:numId w:val="13"/>
              </w:numPr>
              <w:ind w:left="248" w:hanging="180"/>
              <w:cnfStyle w:val="000000100000" w:firstRow="0" w:lastRow="0" w:firstColumn="0" w:lastColumn="0" w:oddVBand="0" w:evenVBand="0" w:oddHBand="1" w:evenHBand="0" w:firstRowFirstColumn="0" w:firstRowLastColumn="0" w:lastRowFirstColumn="0" w:lastRowLastColumn="0"/>
              <w:rPr>
                <w:sz w:val="20"/>
                <w:szCs w:val="20"/>
              </w:rPr>
            </w:pPr>
            <w:r w:rsidRPr="00D66997">
              <w:rPr>
                <w:sz w:val="20"/>
                <w:szCs w:val="20"/>
              </w:rPr>
              <w:t>Right to audit or request third-party audit reports</w:t>
            </w:r>
          </w:p>
        </w:tc>
      </w:tr>
      <w:tr w:rsidR="00680708" w:rsidRPr="00D66997" w14:paraId="25F3C7A7" w14:textId="77777777" w:rsidTr="00680708">
        <w:tc>
          <w:tcPr>
            <w:cnfStyle w:val="001000000000" w:firstRow="0" w:lastRow="0" w:firstColumn="1" w:lastColumn="0" w:oddVBand="0" w:evenVBand="0" w:oddHBand="0" w:evenHBand="0" w:firstRowFirstColumn="0" w:firstRowLastColumn="0" w:lastRowFirstColumn="0" w:lastRowLastColumn="0"/>
            <w:tcW w:w="1705" w:type="dxa"/>
          </w:tcPr>
          <w:p w14:paraId="3F13D9FF" w14:textId="77777777" w:rsidR="00680708" w:rsidRPr="00D66997" w:rsidRDefault="00680708" w:rsidP="00DA7F56">
            <w:pPr>
              <w:jc w:val="center"/>
              <w:rPr>
                <w:sz w:val="20"/>
                <w:szCs w:val="20"/>
              </w:rPr>
            </w:pPr>
            <w:r w:rsidRPr="00D66997">
              <w:rPr>
                <w:sz w:val="20"/>
                <w:szCs w:val="20"/>
              </w:rPr>
              <w:lastRenderedPageBreak/>
              <w:t>Third-Party Sharing and Sub processor</w:t>
            </w:r>
            <w:r w:rsidRPr="00D66997">
              <w:rPr>
                <w:bCs w:val="0"/>
                <w:sz w:val="20"/>
                <w:szCs w:val="20"/>
              </w:rPr>
              <w:t>s</w:t>
            </w:r>
          </w:p>
        </w:tc>
        <w:tc>
          <w:tcPr>
            <w:tcW w:w="4860" w:type="dxa"/>
          </w:tcPr>
          <w:p w14:paraId="5A9EB786" w14:textId="4B0EE514" w:rsidR="00932953" w:rsidRPr="00932953" w:rsidRDefault="00932953" w:rsidP="00932953">
            <w:pPr>
              <w:pStyle w:val="ListParagraph"/>
              <w:numPr>
                <w:ilvl w:val="0"/>
                <w:numId w:val="43"/>
              </w:numPr>
              <w:ind w:left="251" w:hanging="270"/>
              <w:cnfStyle w:val="000000000000" w:firstRow="0" w:lastRow="0" w:firstColumn="0" w:lastColumn="0" w:oddVBand="0" w:evenVBand="0" w:oddHBand="0" w:evenHBand="0" w:firstRowFirstColumn="0" w:firstRowLastColumn="0" w:lastRowFirstColumn="0" w:lastRowLastColumn="0"/>
              <w:rPr>
                <w:sz w:val="20"/>
                <w:szCs w:val="20"/>
              </w:rPr>
            </w:pPr>
            <w:r w:rsidRPr="00932953">
              <w:rPr>
                <w:sz w:val="20"/>
                <w:szCs w:val="20"/>
              </w:rPr>
              <w:t>Who is your data shared with?</w:t>
            </w:r>
          </w:p>
          <w:p w14:paraId="15F3864B" w14:textId="7E1D6969" w:rsidR="00932953" w:rsidRPr="00932953" w:rsidRDefault="00932953" w:rsidP="00932953">
            <w:pPr>
              <w:pStyle w:val="ListParagraph"/>
              <w:numPr>
                <w:ilvl w:val="0"/>
                <w:numId w:val="43"/>
              </w:numPr>
              <w:ind w:left="251" w:hanging="270"/>
              <w:cnfStyle w:val="000000000000" w:firstRow="0" w:lastRow="0" w:firstColumn="0" w:lastColumn="0" w:oddVBand="0" w:evenVBand="0" w:oddHBand="0" w:evenHBand="0" w:firstRowFirstColumn="0" w:firstRowLastColumn="0" w:lastRowFirstColumn="0" w:lastRowLastColumn="0"/>
              <w:rPr>
                <w:sz w:val="20"/>
                <w:szCs w:val="20"/>
              </w:rPr>
            </w:pPr>
            <w:r w:rsidRPr="00932953">
              <w:rPr>
                <w:sz w:val="20"/>
                <w:szCs w:val="20"/>
              </w:rPr>
              <w:t>Where are those third parties located?</w:t>
            </w:r>
          </w:p>
          <w:p w14:paraId="3A73B354" w14:textId="260A1BD1" w:rsidR="00932953" w:rsidRPr="00932953" w:rsidRDefault="00932953" w:rsidP="00932953">
            <w:pPr>
              <w:pStyle w:val="ListParagraph"/>
              <w:numPr>
                <w:ilvl w:val="0"/>
                <w:numId w:val="43"/>
              </w:numPr>
              <w:ind w:left="251" w:hanging="270"/>
              <w:cnfStyle w:val="000000000000" w:firstRow="0" w:lastRow="0" w:firstColumn="0" w:lastColumn="0" w:oddVBand="0" w:evenVBand="0" w:oddHBand="0" w:evenHBand="0" w:firstRowFirstColumn="0" w:firstRowLastColumn="0" w:lastRowFirstColumn="0" w:lastRowLastColumn="0"/>
              <w:rPr>
                <w:sz w:val="20"/>
                <w:szCs w:val="20"/>
              </w:rPr>
            </w:pPr>
            <w:r w:rsidRPr="00932953">
              <w:rPr>
                <w:sz w:val="20"/>
                <w:szCs w:val="20"/>
              </w:rPr>
              <w:t>Does the vendor publish a list of subprocessors?</w:t>
            </w:r>
          </w:p>
          <w:p w14:paraId="03B36D51" w14:textId="04F4B6DE" w:rsidR="00932953" w:rsidRPr="00932953" w:rsidRDefault="00932953" w:rsidP="00932953">
            <w:pPr>
              <w:pStyle w:val="ListParagraph"/>
              <w:numPr>
                <w:ilvl w:val="0"/>
                <w:numId w:val="43"/>
              </w:numPr>
              <w:ind w:left="251" w:hanging="270"/>
              <w:cnfStyle w:val="000000000000" w:firstRow="0" w:lastRow="0" w:firstColumn="0" w:lastColumn="0" w:oddVBand="0" w:evenVBand="0" w:oddHBand="0" w:evenHBand="0" w:firstRowFirstColumn="0" w:firstRowLastColumn="0" w:lastRowFirstColumn="0" w:lastRowLastColumn="0"/>
              <w:rPr>
                <w:sz w:val="20"/>
                <w:szCs w:val="20"/>
              </w:rPr>
            </w:pPr>
            <w:r w:rsidRPr="00932953">
              <w:rPr>
                <w:sz w:val="20"/>
                <w:szCs w:val="20"/>
              </w:rPr>
              <w:t>How are third parties evaluated?</w:t>
            </w:r>
          </w:p>
          <w:p w14:paraId="5FED648D" w14:textId="3E538553" w:rsidR="00680708" w:rsidRPr="00932953" w:rsidRDefault="00932953" w:rsidP="00932953">
            <w:pPr>
              <w:pStyle w:val="ListParagraph"/>
              <w:numPr>
                <w:ilvl w:val="0"/>
                <w:numId w:val="43"/>
              </w:numPr>
              <w:ind w:left="251" w:hanging="270"/>
              <w:cnfStyle w:val="000000000000" w:firstRow="0" w:lastRow="0" w:firstColumn="0" w:lastColumn="0" w:oddVBand="0" w:evenVBand="0" w:oddHBand="0" w:evenHBand="0" w:firstRowFirstColumn="0" w:firstRowLastColumn="0" w:lastRowFirstColumn="0" w:lastRowLastColumn="0"/>
              <w:rPr>
                <w:sz w:val="20"/>
                <w:szCs w:val="20"/>
              </w:rPr>
            </w:pPr>
            <w:r w:rsidRPr="00932953">
              <w:rPr>
                <w:sz w:val="20"/>
                <w:szCs w:val="20"/>
              </w:rPr>
              <w:t>Can you audit or review third-party practices?</w:t>
            </w:r>
          </w:p>
        </w:tc>
        <w:tc>
          <w:tcPr>
            <w:tcW w:w="2785" w:type="dxa"/>
          </w:tcPr>
          <w:p w14:paraId="3137616C" w14:textId="77777777" w:rsidR="00680708" w:rsidRPr="00D66997" w:rsidRDefault="00680708" w:rsidP="00680708">
            <w:pPr>
              <w:pStyle w:val="ListParagraph"/>
              <w:numPr>
                <w:ilvl w:val="0"/>
                <w:numId w:val="10"/>
              </w:numPr>
              <w:ind w:left="338" w:hanging="270"/>
              <w:cnfStyle w:val="000000000000" w:firstRow="0" w:lastRow="0" w:firstColumn="0" w:lastColumn="0" w:oddVBand="0" w:evenVBand="0" w:oddHBand="0" w:evenHBand="0" w:firstRowFirstColumn="0" w:firstRowLastColumn="0" w:lastRowFirstColumn="0" w:lastRowLastColumn="0"/>
              <w:rPr>
                <w:sz w:val="20"/>
                <w:szCs w:val="20"/>
              </w:rPr>
            </w:pPr>
            <w:r w:rsidRPr="00D66997">
              <w:rPr>
                <w:sz w:val="20"/>
                <w:szCs w:val="20"/>
              </w:rPr>
              <w:t>Privacy Policy</w:t>
            </w:r>
          </w:p>
          <w:p w14:paraId="34A12ACD" w14:textId="77777777" w:rsidR="00680708" w:rsidRPr="00D66997" w:rsidRDefault="00680708" w:rsidP="00680708">
            <w:pPr>
              <w:pStyle w:val="ListParagraph"/>
              <w:numPr>
                <w:ilvl w:val="0"/>
                <w:numId w:val="10"/>
              </w:numPr>
              <w:ind w:left="338" w:hanging="270"/>
              <w:cnfStyle w:val="000000000000" w:firstRow="0" w:lastRow="0" w:firstColumn="0" w:lastColumn="0" w:oddVBand="0" w:evenVBand="0" w:oddHBand="0" w:evenHBand="0" w:firstRowFirstColumn="0" w:firstRowLastColumn="0" w:lastRowFirstColumn="0" w:lastRowLastColumn="0"/>
              <w:rPr>
                <w:sz w:val="20"/>
                <w:szCs w:val="20"/>
              </w:rPr>
            </w:pPr>
            <w:r w:rsidRPr="00D66997">
              <w:rPr>
                <w:sz w:val="20"/>
                <w:szCs w:val="20"/>
              </w:rPr>
              <w:t>Terms of Service</w:t>
            </w:r>
          </w:p>
        </w:tc>
      </w:tr>
      <w:tr w:rsidR="00680708" w:rsidRPr="00D66997" w14:paraId="720316E7" w14:textId="77777777" w:rsidTr="00680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143F0898" w14:textId="77777777" w:rsidR="00680708" w:rsidRPr="00D66997" w:rsidRDefault="00680708" w:rsidP="00DA7F56">
            <w:pPr>
              <w:jc w:val="center"/>
              <w:rPr>
                <w:sz w:val="20"/>
                <w:szCs w:val="20"/>
              </w:rPr>
            </w:pPr>
            <w:r w:rsidRPr="00D66997">
              <w:rPr>
                <w:sz w:val="20"/>
                <w:szCs w:val="20"/>
              </w:rPr>
              <w:t>Data Location and Residency</w:t>
            </w:r>
          </w:p>
        </w:tc>
        <w:tc>
          <w:tcPr>
            <w:tcW w:w="4860" w:type="dxa"/>
          </w:tcPr>
          <w:p w14:paraId="5139682A" w14:textId="77777777" w:rsidR="00680708" w:rsidRPr="00932953" w:rsidRDefault="00680708" w:rsidP="00932953">
            <w:pPr>
              <w:cnfStyle w:val="000000100000" w:firstRow="0" w:lastRow="0" w:firstColumn="0" w:lastColumn="0" w:oddVBand="0" w:evenVBand="0" w:oddHBand="1" w:evenHBand="0" w:firstRowFirstColumn="0" w:firstRowLastColumn="0" w:lastRowFirstColumn="0" w:lastRowLastColumn="0"/>
              <w:rPr>
                <w:sz w:val="20"/>
                <w:szCs w:val="20"/>
              </w:rPr>
            </w:pPr>
            <w:r w:rsidRPr="00932953">
              <w:rPr>
                <w:sz w:val="20"/>
                <w:szCs w:val="20"/>
              </w:rPr>
              <w:t>Understand where your data is:</w:t>
            </w:r>
          </w:p>
          <w:p w14:paraId="225DEEE6" w14:textId="77777777" w:rsidR="00680708" w:rsidRPr="00D66997" w:rsidRDefault="00680708" w:rsidP="00932953">
            <w:pPr>
              <w:pStyle w:val="ListParagraph"/>
              <w:numPr>
                <w:ilvl w:val="0"/>
                <w:numId w:val="43"/>
              </w:numPr>
              <w:ind w:left="251" w:hanging="270"/>
              <w:cnfStyle w:val="000000100000" w:firstRow="0" w:lastRow="0" w:firstColumn="0" w:lastColumn="0" w:oddVBand="0" w:evenVBand="0" w:oddHBand="1" w:evenHBand="0" w:firstRowFirstColumn="0" w:firstRowLastColumn="0" w:lastRowFirstColumn="0" w:lastRowLastColumn="0"/>
              <w:rPr>
                <w:sz w:val="20"/>
                <w:szCs w:val="20"/>
              </w:rPr>
            </w:pPr>
            <w:r w:rsidRPr="00932953">
              <w:rPr>
                <w:sz w:val="20"/>
                <w:szCs w:val="20"/>
              </w:rPr>
              <w:t>Stored and processed</w:t>
            </w:r>
            <w:r w:rsidRPr="00D66997">
              <w:rPr>
                <w:sz w:val="20"/>
                <w:szCs w:val="20"/>
              </w:rPr>
              <w:t xml:space="preserve"> (especially important for cross-border compliance)</w:t>
            </w:r>
          </w:p>
          <w:p w14:paraId="08A2A6A7" w14:textId="77777777" w:rsidR="00680708" w:rsidRPr="00D66997" w:rsidRDefault="00680708" w:rsidP="00932953">
            <w:pPr>
              <w:pStyle w:val="ListParagraph"/>
              <w:numPr>
                <w:ilvl w:val="0"/>
                <w:numId w:val="43"/>
              </w:numPr>
              <w:ind w:left="251" w:hanging="270"/>
              <w:cnfStyle w:val="000000100000" w:firstRow="0" w:lastRow="0" w:firstColumn="0" w:lastColumn="0" w:oddVBand="0" w:evenVBand="0" w:oddHBand="1" w:evenHBand="0" w:firstRowFirstColumn="0" w:firstRowLastColumn="0" w:lastRowFirstColumn="0" w:lastRowLastColumn="0"/>
              <w:rPr>
                <w:sz w:val="20"/>
                <w:szCs w:val="20"/>
              </w:rPr>
            </w:pPr>
            <w:r w:rsidRPr="00D66997">
              <w:rPr>
                <w:sz w:val="20"/>
                <w:szCs w:val="20"/>
              </w:rPr>
              <w:t xml:space="preserve">Subject to which </w:t>
            </w:r>
            <w:r w:rsidRPr="00932953">
              <w:rPr>
                <w:sz w:val="20"/>
                <w:szCs w:val="20"/>
              </w:rPr>
              <w:t>jurisdiction’s laws</w:t>
            </w:r>
          </w:p>
          <w:p w14:paraId="62E017E0" w14:textId="77777777" w:rsidR="00680708" w:rsidRPr="00D66997" w:rsidRDefault="00680708" w:rsidP="00932953">
            <w:pPr>
              <w:pStyle w:val="ListParagraph"/>
              <w:numPr>
                <w:ilvl w:val="0"/>
                <w:numId w:val="43"/>
              </w:numPr>
              <w:ind w:left="251" w:hanging="270"/>
              <w:cnfStyle w:val="000000100000" w:firstRow="0" w:lastRow="0" w:firstColumn="0" w:lastColumn="0" w:oddVBand="0" w:evenVBand="0" w:oddHBand="1" w:evenHBand="0" w:firstRowFirstColumn="0" w:firstRowLastColumn="0" w:lastRowFirstColumn="0" w:lastRowLastColumn="0"/>
              <w:rPr>
                <w:sz w:val="20"/>
                <w:szCs w:val="20"/>
              </w:rPr>
            </w:pPr>
            <w:r w:rsidRPr="00D66997">
              <w:rPr>
                <w:sz w:val="20"/>
                <w:szCs w:val="20"/>
              </w:rPr>
              <w:t>Whether you have a choice of data region (e.g., EU, US)</w:t>
            </w:r>
          </w:p>
        </w:tc>
        <w:tc>
          <w:tcPr>
            <w:tcW w:w="2785" w:type="dxa"/>
          </w:tcPr>
          <w:p w14:paraId="4A00E9F4" w14:textId="77777777" w:rsidR="00680708" w:rsidRPr="00D66997" w:rsidRDefault="00680708" w:rsidP="00680708">
            <w:pPr>
              <w:pStyle w:val="ListParagraph"/>
              <w:numPr>
                <w:ilvl w:val="0"/>
                <w:numId w:val="9"/>
              </w:numPr>
              <w:ind w:left="338" w:hanging="270"/>
              <w:cnfStyle w:val="000000100000" w:firstRow="0" w:lastRow="0" w:firstColumn="0" w:lastColumn="0" w:oddVBand="0" w:evenVBand="0" w:oddHBand="1" w:evenHBand="0" w:firstRowFirstColumn="0" w:firstRowLastColumn="0" w:lastRowFirstColumn="0" w:lastRowLastColumn="0"/>
              <w:rPr>
                <w:sz w:val="20"/>
                <w:szCs w:val="20"/>
              </w:rPr>
            </w:pPr>
            <w:r w:rsidRPr="00D66997">
              <w:rPr>
                <w:sz w:val="20"/>
                <w:szCs w:val="20"/>
              </w:rPr>
              <w:t>Terms of Service</w:t>
            </w:r>
          </w:p>
          <w:p w14:paraId="201C1FF7" w14:textId="77777777" w:rsidR="00680708" w:rsidRPr="00D66997" w:rsidRDefault="00680708" w:rsidP="00680708">
            <w:pPr>
              <w:pStyle w:val="ListParagraph"/>
              <w:numPr>
                <w:ilvl w:val="0"/>
                <w:numId w:val="9"/>
              </w:numPr>
              <w:ind w:left="338" w:hanging="270"/>
              <w:cnfStyle w:val="000000100000" w:firstRow="0" w:lastRow="0" w:firstColumn="0" w:lastColumn="0" w:oddVBand="0" w:evenVBand="0" w:oddHBand="1" w:evenHBand="0" w:firstRowFirstColumn="0" w:firstRowLastColumn="0" w:lastRowFirstColumn="0" w:lastRowLastColumn="0"/>
              <w:rPr>
                <w:sz w:val="20"/>
                <w:szCs w:val="20"/>
              </w:rPr>
            </w:pPr>
            <w:r w:rsidRPr="00D66997">
              <w:rPr>
                <w:sz w:val="20"/>
                <w:szCs w:val="20"/>
              </w:rPr>
              <w:t>Privacy Policy</w:t>
            </w:r>
          </w:p>
        </w:tc>
      </w:tr>
    </w:tbl>
    <w:p w14:paraId="0115FBCE" w14:textId="729C7BC9" w:rsidR="00680708" w:rsidRDefault="00680708" w:rsidP="00680708">
      <w:pPr>
        <w:spacing w:after="0"/>
        <w:rPr>
          <w:noProof/>
        </w:rPr>
      </w:pPr>
      <w:r>
        <w:rPr>
          <w:noProof/>
        </w:rPr>
        <w:br w:type="page"/>
      </w:r>
    </w:p>
    <w:p w14:paraId="3F10C541" w14:textId="569DDC37" w:rsidR="004C7B33" w:rsidRDefault="005B4A6B" w:rsidP="006E4296">
      <w:pPr>
        <w:pStyle w:val="Heading1"/>
        <w:rPr>
          <w:noProof/>
        </w:rPr>
      </w:pPr>
      <w:bookmarkStart w:id="15" w:name="_Toc203402879"/>
      <w:r>
        <w:rPr>
          <w:noProof/>
        </w:rPr>
        <w:lastRenderedPageBreak/>
        <w:t>APPENDIX</w:t>
      </w:r>
      <w:r w:rsidR="006E4296">
        <w:rPr>
          <w:noProof/>
        </w:rPr>
        <w:t xml:space="preserve"> </w:t>
      </w:r>
      <w:r w:rsidR="00680708">
        <w:rPr>
          <w:noProof/>
        </w:rPr>
        <w:t>C</w:t>
      </w:r>
      <w:r w:rsidR="006E4296">
        <w:rPr>
          <w:noProof/>
        </w:rPr>
        <w:t>: Example of a High-Level Risk Assessment</w:t>
      </w:r>
      <w:bookmarkEnd w:id="15"/>
    </w:p>
    <w:p w14:paraId="6B73B0C4" w14:textId="77777777" w:rsidR="003A374C" w:rsidRPr="003A374C" w:rsidRDefault="003A374C" w:rsidP="003A374C">
      <w:pPr>
        <w:spacing w:after="0"/>
        <w:rPr>
          <w:noProof/>
        </w:rPr>
      </w:pPr>
      <w:r w:rsidRPr="003A374C">
        <w:rPr>
          <w:noProof/>
        </w:rPr>
        <w:t>This appendix walks you through a simplified example of a real-world risk assessment. It includes a template to document findings, identify gaps, and begin forming an action plan. Use it as a starting point or hands-on training tool to build comfort with the process.</w:t>
      </w:r>
    </w:p>
    <w:p w14:paraId="31BC4E97" w14:textId="77777777" w:rsidR="004C7B33" w:rsidRDefault="004C7B33" w:rsidP="004C7B33">
      <w:pPr>
        <w:spacing w:after="0"/>
        <w:rPr>
          <w:noProof/>
        </w:rPr>
      </w:pPr>
    </w:p>
    <w:tbl>
      <w:tblPr>
        <w:tblStyle w:val="GridTable6Colorful"/>
        <w:tblW w:w="0" w:type="auto"/>
        <w:tblLook w:val="04A0" w:firstRow="1" w:lastRow="0" w:firstColumn="1" w:lastColumn="0" w:noHBand="0" w:noVBand="1"/>
      </w:tblPr>
      <w:tblGrid>
        <w:gridCol w:w="2265"/>
        <w:gridCol w:w="1799"/>
        <w:gridCol w:w="1365"/>
        <w:gridCol w:w="3921"/>
      </w:tblGrid>
      <w:tr w:rsidR="004C7B33" w:rsidRPr="00D66997" w14:paraId="608E3901" w14:textId="77777777" w:rsidTr="005B4A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5" w:type="dxa"/>
            <w:vAlign w:val="bottom"/>
          </w:tcPr>
          <w:p w14:paraId="68E9B7D0" w14:textId="77777777" w:rsidR="004C7B33" w:rsidRPr="00D66997" w:rsidRDefault="004C7B33" w:rsidP="004C7B33">
            <w:pPr>
              <w:jc w:val="center"/>
              <w:rPr>
                <w:rFonts w:cs="Segoe UI"/>
                <w:b/>
                <w:bCs w:val="0"/>
                <w:szCs w:val="20"/>
              </w:rPr>
            </w:pPr>
            <w:r w:rsidRPr="00D66997">
              <w:rPr>
                <w:rFonts w:cs="Segoe UI"/>
                <w:szCs w:val="20"/>
              </w:rPr>
              <w:t>Category</w:t>
            </w:r>
          </w:p>
        </w:tc>
        <w:tc>
          <w:tcPr>
            <w:tcW w:w="1799" w:type="dxa"/>
            <w:vAlign w:val="bottom"/>
          </w:tcPr>
          <w:p w14:paraId="693D9947" w14:textId="77777777" w:rsidR="004C7B33" w:rsidRPr="00D66997" w:rsidRDefault="004C7B33" w:rsidP="004C7B33">
            <w:pPr>
              <w:jc w:val="center"/>
              <w:cnfStyle w:val="100000000000" w:firstRow="1" w:lastRow="0" w:firstColumn="0" w:lastColumn="0" w:oddVBand="0" w:evenVBand="0" w:oddHBand="0" w:evenHBand="0" w:firstRowFirstColumn="0" w:firstRowLastColumn="0" w:lastRowFirstColumn="0" w:lastRowLastColumn="0"/>
              <w:rPr>
                <w:rFonts w:cs="Segoe UI"/>
                <w:b/>
                <w:bCs w:val="0"/>
                <w:szCs w:val="20"/>
              </w:rPr>
            </w:pPr>
            <w:r w:rsidRPr="00D66997">
              <w:rPr>
                <w:rFonts w:cs="Segoe UI"/>
                <w:szCs w:val="20"/>
              </w:rPr>
              <w:t>Applicable Details/Likelihood and Impact</w:t>
            </w:r>
          </w:p>
        </w:tc>
        <w:tc>
          <w:tcPr>
            <w:tcW w:w="1365" w:type="dxa"/>
            <w:vAlign w:val="bottom"/>
          </w:tcPr>
          <w:p w14:paraId="7B2E1626" w14:textId="4EC5A84A" w:rsidR="004C7B33" w:rsidRPr="00D66997" w:rsidRDefault="004C7B33" w:rsidP="004C7B33">
            <w:pPr>
              <w:jc w:val="center"/>
              <w:cnfStyle w:val="100000000000" w:firstRow="1" w:lastRow="0" w:firstColumn="0" w:lastColumn="0" w:oddVBand="0" w:evenVBand="0" w:oddHBand="0" w:evenHBand="0" w:firstRowFirstColumn="0" w:firstRowLastColumn="0" w:lastRowFirstColumn="0" w:lastRowLastColumn="0"/>
              <w:rPr>
                <w:rFonts w:cs="Segoe UI"/>
                <w:b/>
                <w:bCs w:val="0"/>
                <w:szCs w:val="20"/>
              </w:rPr>
            </w:pPr>
            <w:r w:rsidRPr="00D66997">
              <w:rPr>
                <w:rFonts w:cs="Segoe UI"/>
                <w:szCs w:val="20"/>
              </w:rPr>
              <w:t>Actionable Gaps</w:t>
            </w:r>
          </w:p>
        </w:tc>
        <w:tc>
          <w:tcPr>
            <w:tcW w:w="3921" w:type="dxa"/>
            <w:vAlign w:val="bottom"/>
          </w:tcPr>
          <w:p w14:paraId="3214BC72" w14:textId="77777777" w:rsidR="004C7B33" w:rsidRPr="00D66997" w:rsidRDefault="004C7B33" w:rsidP="004C7B33">
            <w:pPr>
              <w:jc w:val="center"/>
              <w:cnfStyle w:val="100000000000" w:firstRow="1" w:lastRow="0" w:firstColumn="0" w:lastColumn="0" w:oddVBand="0" w:evenVBand="0" w:oddHBand="0" w:evenHBand="0" w:firstRowFirstColumn="0" w:firstRowLastColumn="0" w:lastRowFirstColumn="0" w:lastRowLastColumn="0"/>
              <w:rPr>
                <w:rFonts w:cs="Segoe UI"/>
                <w:b/>
                <w:bCs w:val="0"/>
                <w:szCs w:val="20"/>
              </w:rPr>
            </w:pPr>
            <w:r w:rsidRPr="00D66997">
              <w:rPr>
                <w:rFonts w:cs="Segoe UI"/>
                <w:bCs w:val="0"/>
                <w:szCs w:val="20"/>
              </w:rPr>
              <w:t>Notes for Implementation</w:t>
            </w:r>
          </w:p>
        </w:tc>
      </w:tr>
      <w:tr w:rsidR="004C7B33" w:rsidRPr="00D66997" w14:paraId="7FBEB4FC" w14:textId="77777777" w:rsidTr="005B4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B2DC22A" w14:textId="77777777" w:rsidR="004C7B33" w:rsidRPr="00D66997" w:rsidRDefault="004C7B33" w:rsidP="00DA7F56">
            <w:pPr>
              <w:rPr>
                <w:rFonts w:cs="Segoe UI"/>
                <w:sz w:val="20"/>
                <w:szCs w:val="20"/>
              </w:rPr>
            </w:pPr>
            <w:r w:rsidRPr="00D66997">
              <w:rPr>
                <w:rFonts w:cs="Segoe UI"/>
                <w:sz w:val="20"/>
                <w:szCs w:val="20"/>
              </w:rPr>
              <w:t>Privacy Policy/Terms of Use/Acceptable Use Policy on website</w:t>
            </w:r>
          </w:p>
        </w:tc>
        <w:tc>
          <w:tcPr>
            <w:tcW w:w="1799" w:type="dxa"/>
          </w:tcPr>
          <w:p w14:paraId="357EA731" w14:textId="77777777" w:rsidR="004C7B33" w:rsidRPr="00D66997" w:rsidRDefault="004C7B33" w:rsidP="00DA7F56">
            <w:pPr>
              <w:cnfStyle w:val="000000100000" w:firstRow="0" w:lastRow="0" w:firstColumn="0" w:lastColumn="0" w:oddVBand="0" w:evenVBand="0" w:oddHBand="1" w:evenHBand="0" w:firstRowFirstColumn="0" w:firstRowLastColumn="0" w:lastRowFirstColumn="0" w:lastRowLastColumn="0"/>
              <w:rPr>
                <w:rFonts w:cs="Segoe UI"/>
                <w:sz w:val="20"/>
                <w:szCs w:val="20"/>
              </w:rPr>
            </w:pPr>
          </w:p>
        </w:tc>
        <w:tc>
          <w:tcPr>
            <w:tcW w:w="1365" w:type="dxa"/>
          </w:tcPr>
          <w:p w14:paraId="56E0C5C9" w14:textId="77777777" w:rsidR="004C7B33" w:rsidRPr="00D66997" w:rsidRDefault="004C7B33" w:rsidP="00DA7F56">
            <w:pPr>
              <w:cnfStyle w:val="000000100000" w:firstRow="0" w:lastRow="0" w:firstColumn="0" w:lastColumn="0" w:oddVBand="0" w:evenVBand="0" w:oddHBand="1" w:evenHBand="0" w:firstRowFirstColumn="0" w:firstRowLastColumn="0" w:lastRowFirstColumn="0" w:lastRowLastColumn="0"/>
              <w:rPr>
                <w:rFonts w:cs="Segoe UI"/>
                <w:sz w:val="20"/>
                <w:szCs w:val="20"/>
              </w:rPr>
            </w:pPr>
          </w:p>
        </w:tc>
        <w:tc>
          <w:tcPr>
            <w:tcW w:w="3921" w:type="dxa"/>
          </w:tcPr>
          <w:p w14:paraId="081098B3" w14:textId="13605C29" w:rsidR="004C7B33" w:rsidRPr="00D66997" w:rsidRDefault="004C7B33" w:rsidP="00DA7F56">
            <w:pPr>
              <w:cnfStyle w:val="000000100000" w:firstRow="0" w:lastRow="0" w:firstColumn="0" w:lastColumn="0" w:oddVBand="0" w:evenVBand="0" w:oddHBand="1" w:evenHBand="0" w:firstRowFirstColumn="0" w:firstRowLastColumn="0" w:lastRowFirstColumn="0" w:lastRowLastColumn="0"/>
              <w:rPr>
                <w:rFonts w:cs="Segoe UI"/>
                <w:sz w:val="20"/>
                <w:szCs w:val="20"/>
              </w:rPr>
            </w:pPr>
            <w:r w:rsidRPr="00D66997">
              <w:rPr>
                <w:rFonts w:cs="Segoe UI"/>
                <w:b/>
                <w:bCs/>
                <w:sz w:val="20"/>
                <w:szCs w:val="20"/>
              </w:rPr>
              <w:t>Privacy Policy/Terms of Use/Acceptable Use Policy:</w:t>
            </w:r>
            <w:r w:rsidRPr="00D66997">
              <w:rPr>
                <w:rFonts w:cs="Segoe UI"/>
                <w:sz w:val="20"/>
                <w:szCs w:val="20"/>
              </w:rPr>
              <w:t xml:space="preserve"> Check privacy policy for types of data collected, how it</w:t>
            </w:r>
            <w:r w:rsidR="007962EA">
              <w:rPr>
                <w:rFonts w:cs="Segoe UI"/>
                <w:sz w:val="20"/>
                <w:szCs w:val="20"/>
              </w:rPr>
              <w:t>’</w:t>
            </w:r>
            <w:r w:rsidRPr="00D66997">
              <w:rPr>
                <w:rFonts w:cs="Segoe UI"/>
                <w:sz w:val="20"/>
                <w:szCs w:val="20"/>
              </w:rPr>
              <w:t>s shared, locations of concern specifically out of country threats.</w:t>
            </w:r>
            <w:r w:rsidRPr="00D66997">
              <w:rPr>
                <w:rFonts w:cs="Segoe UI"/>
                <w:color w:val="FF0000"/>
                <w:sz w:val="20"/>
                <w:szCs w:val="20"/>
              </w:rPr>
              <w:t xml:space="preserve"> (if none found, this is actionable gap)</w:t>
            </w:r>
          </w:p>
        </w:tc>
      </w:tr>
      <w:tr w:rsidR="004C7B33" w:rsidRPr="00D66997" w14:paraId="0A182D85" w14:textId="77777777" w:rsidTr="005B4A6B">
        <w:tc>
          <w:tcPr>
            <w:cnfStyle w:val="001000000000" w:firstRow="0" w:lastRow="0" w:firstColumn="1" w:lastColumn="0" w:oddVBand="0" w:evenVBand="0" w:oddHBand="0" w:evenHBand="0" w:firstRowFirstColumn="0" w:firstRowLastColumn="0" w:lastRowFirstColumn="0" w:lastRowLastColumn="0"/>
            <w:tcW w:w="2265" w:type="dxa"/>
          </w:tcPr>
          <w:p w14:paraId="52321CF5" w14:textId="77777777" w:rsidR="004C7B33" w:rsidRPr="00D66997" w:rsidRDefault="004C7B33" w:rsidP="00DA7F56">
            <w:pPr>
              <w:rPr>
                <w:rFonts w:cs="Segoe UI"/>
                <w:sz w:val="20"/>
                <w:szCs w:val="20"/>
              </w:rPr>
            </w:pPr>
            <w:r w:rsidRPr="00D66997">
              <w:rPr>
                <w:rFonts w:cs="Segoe UI"/>
                <w:sz w:val="20"/>
                <w:szCs w:val="20"/>
              </w:rPr>
              <w:t>Any security solution documentation provided?</w:t>
            </w:r>
          </w:p>
        </w:tc>
        <w:tc>
          <w:tcPr>
            <w:tcW w:w="1799" w:type="dxa"/>
          </w:tcPr>
          <w:p w14:paraId="678DD51E" w14:textId="77777777" w:rsidR="004C7B33" w:rsidRPr="00D66997" w:rsidRDefault="004C7B33" w:rsidP="00DA7F56">
            <w:pPr>
              <w:cnfStyle w:val="000000000000" w:firstRow="0" w:lastRow="0" w:firstColumn="0" w:lastColumn="0" w:oddVBand="0" w:evenVBand="0" w:oddHBand="0" w:evenHBand="0" w:firstRowFirstColumn="0" w:firstRowLastColumn="0" w:lastRowFirstColumn="0" w:lastRowLastColumn="0"/>
              <w:rPr>
                <w:rFonts w:cs="Segoe UI"/>
                <w:sz w:val="20"/>
                <w:szCs w:val="20"/>
              </w:rPr>
            </w:pPr>
          </w:p>
        </w:tc>
        <w:tc>
          <w:tcPr>
            <w:tcW w:w="1365" w:type="dxa"/>
          </w:tcPr>
          <w:p w14:paraId="4735D23D" w14:textId="77777777" w:rsidR="004C7B33" w:rsidRPr="00D66997" w:rsidRDefault="004C7B33" w:rsidP="00DA7F56">
            <w:pPr>
              <w:cnfStyle w:val="000000000000" w:firstRow="0" w:lastRow="0" w:firstColumn="0" w:lastColumn="0" w:oddVBand="0" w:evenVBand="0" w:oddHBand="0" w:evenHBand="0" w:firstRowFirstColumn="0" w:firstRowLastColumn="0" w:lastRowFirstColumn="0" w:lastRowLastColumn="0"/>
              <w:rPr>
                <w:rFonts w:cs="Segoe UI"/>
                <w:sz w:val="20"/>
                <w:szCs w:val="20"/>
              </w:rPr>
            </w:pPr>
          </w:p>
        </w:tc>
        <w:tc>
          <w:tcPr>
            <w:tcW w:w="3921" w:type="dxa"/>
          </w:tcPr>
          <w:p w14:paraId="76CF4F0A" w14:textId="72BC4EA2" w:rsidR="004C7B33" w:rsidRPr="00D66997" w:rsidRDefault="004C7B33" w:rsidP="00DA7F56">
            <w:pPr>
              <w:cnfStyle w:val="000000000000" w:firstRow="0" w:lastRow="0" w:firstColumn="0" w:lastColumn="0" w:oddVBand="0" w:evenVBand="0" w:oddHBand="0" w:evenHBand="0" w:firstRowFirstColumn="0" w:firstRowLastColumn="0" w:lastRowFirstColumn="0" w:lastRowLastColumn="0"/>
              <w:rPr>
                <w:rFonts w:cs="Segoe UI"/>
                <w:sz w:val="20"/>
                <w:szCs w:val="20"/>
              </w:rPr>
            </w:pPr>
            <w:r w:rsidRPr="00D66997">
              <w:rPr>
                <w:rFonts w:cs="Segoe UI"/>
                <w:b/>
                <w:bCs/>
                <w:sz w:val="20"/>
                <w:szCs w:val="20"/>
              </w:rPr>
              <w:t xml:space="preserve">Security Solution Documentation: </w:t>
            </w:r>
            <w:r w:rsidRPr="00D66997">
              <w:rPr>
                <w:rFonts w:cs="Segoe UI"/>
                <w:sz w:val="20"/>
                <w:szCs w:val="20"/>
              </w:rPr>
              <w:t xml:space="preserve">Example could be whitepapers on the solution, any documentation or notes the vendor provides. Check for a SOC2 type 2 security report if available. </w:t>
            </w:r>
            <w:r w:rsidRPr="00D66997">
              <w:rPr>
                <w:rFonts w:cs="Segoe UI"/>
                <w:color w:val="FF0000"/>
                <w:sz w:val="20"/>
                <w:szCs w:val="20"/>
              </w:rPr>
              <w:t>(if none found, this is actionable gap)</w:t>
            </w:r>
          </w:p>
        </w:tc>
      </w:tr>
      <w:tr w:rsidR="004C7B33" w:rsidRPr="00D66997" w14:paraId="4A2F9EC4" w14:textId="77777777" w:rsidTr="005B4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C96F698" w14:textId="77777777" w:rsidR="004C7B33" w:rsidRPr="00D66997" w:rsidRDefault="004C7B33" w:rsidP="00DA7F56">
            <w:pPr>
              <w:rPr>
                <w:rFonts w:cs="Segoe UI"/>
                <w:sz w:val="20"/>
                <w:szCs w:val="20"/>
              </w:rPr>
            </w:pPr>
            <w:r w:rsidRPr="00D66997">
              <w:rPr>
                <w:rFonts w:cs="Segoe UI"/>
                <w:sz w:val="20"/>
                <w:szCs w:val="20"/>
              </w:rPr>
              <w:t>What is the type of data protection in place?</w:t>
            </w:r>
          </w:p>
        </w:tc>
        <w:tc>
          <w:tcPr>
            <w:tcW w:w="1799" w:type="dxa"/>
          </w:tcPr>
          <w:p w14:paraId="267F16A9" w14:textId="77777777" w:rsidR="004C7B33" w:rsidRPr="00D66997" w:rsidRDefault="004C7B33" w:rsidP="00DA7F56">
            <w:pPr>
              <w:cnfStyle w:val="000000100000" w:firstRow="0" w:lastRow="0" w:firstColumn="0" w:lastColumn="0" w:oddVBand="0" w:evenVBand="0" w:oddHBand="1" w:evenHBand="0" w:firstRowFirstColumn="0" w:firstRowLastColumn="0" w:lastRowFirstColumn="0" w:lastRowLastColumn="0"/>
              <w:rPr>
                <w:rFonts w:cs="Segoe UI"/>
                <w:sz w:val="20"/>
                <w:szCs w:val="20"/>
              </w:rPr>
            </w:pPr>
          </w:p>
        </w:tc>
        <w:tc>
          <w:tcPr>
            <w:tcW w:w="1365" w:type="dxa"/>
          </w:tcPr>
          <w:p w14:paraId="74952B61" w14:textId="77777777" w:rsidR="004C7B33" w:rsidRPr="00D66997" w:rsidRDefault="004C7B33" w:rsidP="00DA7F56">
            <w:pPr>
              <w:cnfStyle w:val="000000100000" w:firstRow="0" w:lastRow="0" w:firstColumn="0" w:lastColumn="0" w:oddVBand="0" w:evenVBand="0" w:oddHBand="1" w:evenHBand="0" w:firstRowFirstColumn="0" w:firstRowLastColumn="0" w:lastRowFirstColumn="0" w:lastRowLastColumn="0"/>
              <w:rPr>
                <w:rFonts w:cs="Segoe UI"/>
                <w:sz w:val="20"/>
                <w:szCs w:val="20"/>
              </w:rPr>
            </w:pPr>
          </w:p>
        </w:tc>
        <w:tc>
          <w:tcPr>
            <w:tcW w:w="3921" w:type="dxa"/>
          </w:tcPr>
          <w:p w14:paraId="19AE2E36" w14:textId="77777777" w:rsidR="004C7B33" w:rsidRPr="00D66997" w:rsidRDefault="004C7B33" w:rsidP="00DA7F56">
            <w:pPr>
              <w:cnfStyle w:val="000000100000" w:firstRow="0" w:lastRow="0" w:firstColumn="0" w:lastColumn="0" w:oddVBand="0" w:evenVBand="0" w:oddHBand="1" w:evenHBand="0" w:firstRowFirstColumn="0" w:firstRowLastColumn="0" w:lastRowFirstColumn="0" w:lastRowLastColumn="0"/>
              <w:rPr>
                <w:rFonts w:cs="Segoe UI"/>
                <w:sz w:val="20"/>
                <w:szCs w:val="20"/>
              </w:rPr>
            </w:pPr>
            <w:r w:rsidRPr="00D66997">
              <w:rPr>
                <w:rFonts w:cs="Segoe UI"/>
                <w:sz w:val="20"/>
                <w:szCs w:val="20"/>
              </w:rPr>
              <w:t>Look at Single Sign on and Multifactor Authentication Options. Encryption being used and data hosting locations</w:t>
            </w:r>
          </w:p>
        </w:tc>
      </w:tr>
      <w:tr w:rsidR="004C7B33" w:rsidRPr="00D66997" w14:paraId="42A3972D" w14:textId="77777777" w:rsidTr="005B4A6B">
        <w:tc>
          <w:tcPr>
            <w:cnfStyle w:val="001000000000" w:firstRow="0" w:lastRow="0" w:firstColumn="1" w:lastColumn="0" w:oddVBand="0" w:evenVBand="0" w:oddHBand="0" w:evenHBand="0" w:firstRowFirstColumn="0" w:firstRowLastColumn="0" w:lastRowFirstColumn="0" w:lastRowLastColumn="0"/>
            <w:tcW w:w="2265" w:type="dxa"/>
          </w:tcPr>
          <w:p w14:paraId="1FEA942E" w14:textId="77777777" w:rsidR="004C7B33" w:rsidRPr="00D66997" w:rsidRDefault="004C7B33" w:rsidP="00DA7F56">
            <w:pPr>
              <w:rPr>
                <w:rFonts w:cs="Segoe UI"/>
                <w:sz w:val="20"/>
                <w:szCs w:val="20"/>
              </w:rPr>
            </w:pPr>
            <w:r w:rsidRPr="00D66997">
              <w:rPr>
                <w:rFonts w:cs="Segoe UI"/>
                <w:sz w:val="20"/>
                <w:szCs w:val="20"/>
              </w:rPr>
              <w:t xml:space="preserve">Review for any Common Vulnerabilities and Exposures (CVE) exposures </w:t>
            </w:r>
          </w:p>
        </w:tc>
        <w:tc>
          <w:tcPr>
            <w:tcW w:w="1799" w:type="dxa"/>
          </w:tcPr>
          <w:p w14:paraId="05436D6D" w14:textId="77777777" w:rsidR="004C7B33" w:rsidRPr="00D66997" w:rsidRDefault="004C7B33" w:rsidP="00DA7F56">
            <w:pPr>
              <w:cnfStyle w:val="000000000000" w:firstRow="0" w:lastRow="0" w:firstColumn="0" w:lastColumn="0" w:oddVBand="0" w:evenVBand="0" w:oddHBand="0" w:evenHBand="0" w:firstRowFirstColumn="0" w:firstRowLastColumn="0" w:lastRowFirstColumn="0" w:lastRowLastColumn="0"/>
              <w:rPr>
                <w:rFonts w:cs="Segoe UI"/>
                <w:sz w:val="20"/>
                <w:szCs w:val="20"/>
              </w:rPr>
            </w:pPr>
          </w:p>
        </w:tc>
        <w:tc>
          <w:tcPr>
            <w:tcW w:w="1365" w:type="dxa"/>
          </w:tcPr>
          <w:p w14:paraId="06C9915E" w14:textId="77777777" w:rsidR="004C7B33" w:rsidRPr="00D66997" w:rsidRDefault="004C7B33" w:rsidP="00DA7F56">
            <w:pPr>
              <w:cnfStyle w:val="000000000000" w:firstRow="0" w:lastRow="0" w:firstColumn="0" w:lastColumn="0" w:oddVBand="0" w:evenVBand="0" w:oddHBand="0" w:evenHBand="0" w:firstRowFirstColumn="0" w:firstRowLastColumn="0" w:lastRowFirstColumn="0" w:lastRowLastColumn="0"/>
              <w:rPr>
                <w:rFonts w:cs="Segoe UI"/>
                <w:sz w:val="20"/>
                <w:szCs w:val="20"/>
              </w:rPr>
            </w:pPr>
          </w:p>
        </w:tc>
        <w:tc>
          <w:tcPr>
            <w:tcW w:w="3921" w:type="dxa"/>
          </w:tcPr>
          <w:p w14:paraId="7DDA8169" w14:textId="77777777" w:rsidR="004C7B33" w:rsidRPr="00D66997" w:rsidRDefault="004C7B33" w:rsidP="00DA7F56">
            <w:pPr>
              <w:cnfStyle w:val="000000000000" w:firstRow="0" w:lastRow="0" w:firstColumn="0" w:lastColumn="0" w:oddVBand="0" w:evenVBand="0" w:oddHBand="0" w:evenHBand="0" w:firstRowFirstColumn="0" w:firstRowLastColumn="0" w:lastRowFirstColumn="0" w:lastRowLastColumn="0"/>
              <w:rPr>
                <w:rFonts w:cs="Segoe UI"/>
                <w:sz w:val="20"/>
                <w:szCs w:val="20"/>
              </w:rPr>
            </w:pPr>
            <w:r w:rsidRPr="00D66997">
              <w:rPr>
                <w:rFonts w:cs="Segoe UI"/>
                <w:sz w:val="20"/>
                <w:szCs w:val="20"/>
              </w:rPr>
              <w:t>Check for any active CVE threats. (</w:t>
            </w:r>
            <w:hyperlink r:id="rId16" w:history="1">
              <w:r w:rsidRPr="00D66997">
                <w:rPr>
                  <w:rStyle w:val="Hyperlink"/>
                  <w:rFonts w:cs="Segoe UI"/>
                  <w:sz w:val="20"/>
                  <w:szCs w:val="20"/>
                  <w:u w:val="none"/>
                </w:rPr>
                <w:t>NIST</w:t>
              </w:r>
            </w:hyperlink>
            <w:r w:rsidRPr="00D66997">
              <w:rPr>
                <w:rFonts w:cs="Segoe UI"/>
                <w:sz w:val="20"/>
                <w:szCs w:val="20"/>
              </w:rPr>
              <w:t>/</w:t>
            </w:r>
            <w:hyperlink r:id="rId17" w:history="1">
              <w:r w:rsidRPr="00D66997">
                <w:rPr>
                  <w:rStyle w:val="Hyperlink"/>
                  <w:rFonts w:cs="Segoe UI"/>
                  <w:sz w:val="20"/>
                  <w:szCs w:val="20"/>
                  <w:u w:val="none"/>
                </w:rPr>
                <w:t xml:space="preserve">MITRE </w:t>
              </w:r>
            </w:hyperlink>
            <w:r w:rsidRPr="00D66997">
              <w:rPr>
                <w:rFonts w:cs="Segoe UI"/>
                <w:sz w:val="20"/>
                <w:szCs w:val="20"/>
              </w:rPr>
              <w:t>CVE Databases).</w:t>
            </w:r>
          </w:p>
        </w:tc>
      </w:tr>
      <w:tr w:rsidR="004C7B33" w:rsidRPr="00D66997" w14:paraId="609862DA" w14:textId="77777777" w:rsidTr="005B4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8EB60E8" w14:textId="77777777" w:rsidR="004C7B33" w:rsidRPr="00D66997" w:rsidRDefault="004C7B33" w:rsidP="00DA7F56">
            <w:pPr>
              <w:rPr>
                <w:rFonts w:cs="Segoe UI"/>
                <w:sz w:val="20"/>
                <w:szCs w:val="20"/>
              </w:rPr>
            </w:pPr>
            <w:r w:rsidRPr="00D66997">
              <w:rPr>
                <w:rFonts w:cs="Segoe UI"/>
                <w:sz w:val="20"/>
                <w:szCs w:val="20"/>
              </w:rPr>
              <w:t>Review patching schedule</w:t>
            </w:r>
          </w:p>
        </w:tc>
        <w:tc>
          <w:tcPr>
            <w:tcW w:w="1799" w:type="dxa"/>
          </w:tcPr>
          <w:p w14:paraId="18F169AB" w14:textId="77777777" w:rsidR="004C7B33" w:rsidRPr="00D66997" w:rsidRDefault="004C7B33" w:rsidP="00DA7F56">
            <w:pPr>
              <w:tabs>
                <w:tab w:val="left" w:pos="924"/>
              </w:tabs>
              <w:cnfStyle w:val="000000100000" w:firstRow="0" w:lastRow="0" w:firstColumn="0" w:lastColumn="0" w:oddVBand="0" w:evenVBand="0" w:oddHBand="1" w:evenHBand="0" w:firstRowFirstColumn="0" w:firstRowLastColumn="0" w:lastRowFirstColumn="0" w:lastRowLastColumn="0"/>
              <w:rPr>
                <w:rFonts w:cs="Segoe UI"/>
                <w:sz w:val="20"/>
                <w:szCs w:val="20"/>
              </w:rPr>
            </w:pPr>
          </w:p>
        </w:tc>
        <w:tc>
          <w:tcPr>
            <w:tcW w:w="1365" w:type="dxa"/>
          </w:tcPr>
          <w:p w14:paraId="006F803E" w14:textId="77777777" w:rsidR="004C7B33" w:rsidRPr="00D66997" w:rsidRDefault="004C7B33" w:rsidP="00DA7F56">
            <w:pPr>
              <w:cnfStyle w:val="000000100000" w:firstRow="0" w:lastRow="0" w:firstColumn="0" w:lastColumn="0" w:oddVBand="0" w:evenVBand="0" w:oddHBand="1" w:evenHBand="0" w:firstRowFirstColumn="0" w:firstRowLastColumn="0" w:lastRowFirstColumn="0" w:lastRowLastColumn="0"/>
              <w:rPr>
                <w:rFonts w:cs="Segoe UI"/>
                <w:sz w:val="20"/>
                <w:szCs w:val="20"/>
              </w:rPr>
            </w:pPr>
          </w:p>
        </w:tc>
        <w:tc>
          <w:tcPr>
            <w:tcW w:w="3921" w:type="dxa"/>
          </w:tcPr>
          <w:p w14:paraId="50978A10" w14:textId="77777777" w:rsidR="004C7B33" w:rsidRPr="00D66997" w:rsidRDefault="004C7B33" w:rsidP="00DA7F56">
            <w:pPr>
              <w:cnfStyle w:val="000000100000" w:firstRow="0" w:lastRow="0" w:firstColumn="0" w:lastColumn="0" w:oddVBand="0" w:evenVBand="0" w:oddHBand="1" w:evenHBand="0" w:firstRowFirstColumn="0" w:firstRowLastColumn="0" w:lastRowFirstColumn="0" w:lastRowLastColumn="0"/>
              <w:rPr>
                <w:rFonts w:cs="Segoe UI"/>
                <w:sz w:val="20"/>
                <w:szCs w:val="20"/>
              </w:rPr>
            </w:pPr>
            <w:r w:rsidRPr="00D66997">
              <w:rPr>
                <w:rFonts w:cs="Segoe UI"/>
                <w:sz w:val="20"/>
                <w:szCs w:val="20"/>
              </w:rPr>
              <w:t xml:space="preserve">Check to see how often the system is getting regular and security patches. </w:t>
            </w:r>
          </w:p>
        </w:tc>
      </w:tr>
      <w:tr w:rsidR="004C7B33" w:rsidRPr="00D66997" w14:paraId="752BE691" w14:textId="77777777" w:rsidTr="005B4A6B">
        <w:trPr>
          <w:trHeight w:val="60"/>
        </w:trPr>
        <w:tc>
          <w:tcPr>
            <w:cnfStyle w:val="001000000000" w:firstRow="0" w:lastRow="0" w:firstColumn="1" w:lastColumn="0" w:oddVBand="0" w:evenVBand="0" w:oddHBand="0" w:evenHBand="0" w:firstRowFirstColumn="0" w:firstRowLastColumn="0" w:lastRowFirstColumn="0" w:lastRowLastColumn="0"/>
            <w:tcW w:w="2265" w:type="dxa"/>
          </w:tcPr>
          <w:p w14:paraId="51151EBC" w14:textId="77777777" w:rsidR="004C7B33" w:rsidRPr="00D66997" w:rsidRDefault="004C7B33" w:rsidP="00DA7F56">
            <w:pPr>
              <w:rPr>
                <w:rFonts w:cs="Segoe UI"/>
                <w:sz w:val="20"/>
                <w:szCs w:val="20"/>
              </w:rPr>
            </w:pPr>
            <w:r w:rsidRPr="00D66997">
              <w:rPr>
                <w:rFonts w:cs="Segoe UI"/>
                <w:sz w:val="20"/>
                <w:szCs w:val="20"/>
              </w:rPr>
              <w:t xml:space="preserve">Check to see if the system has any malicious exes using virus check websites. </w:t>
            </w:r>
          </w:p>
        </w:tc>
        <w:tc>
          <w:tcPr>
            <w:tcW w:w="1799" w:type="dxa"/>
          </w:tcPr>
          <w:p w14:paraId="3248EE76" w14:textId="77777777" w:rsidR="004C7B33" w:rsidRPr="00D66997" w:rsidRDefault="004C7B33" w:rsidP="00DA7F56">
            <w:pPr>
              <w:cnfStyle w:val="000000000000" w:firstRow="0" w:lastRow="0" w:firstColumn="0" w:lastColumn="0" w:oddVBand="0" w:evenVBand="0" w:oddHBand="0" w:evenHBand="0" w:firstRowFirstColumn="0" w:firstRowLastColumn="0" w:lastRowFirstColumn="0" w:lastRowLastColumn="0"/>
              <w:rPr>
                <w:rFonts w:cs="Segoe UI"/>
                <w:sz w:val="20"/>
                <w:szCs w:val="20"/>
              </w:rPr>
            </w:pPr>
          </w:p>
        </w:tc>
        <w:tc>
          <w:tcPr>
            <w:tcW w:w="1365" w:type="dxa"/>
          </w:tcPr>
          <w:p w14:paraId="32F0E861" w14:textId="77777777" w:rsidR="004C7B33" w:rsidRPr="00D66997" w:rsidRDefault="004C7B33" w:rsidP="00DA7F56">
            <w:pPr>
              <w:cnfStyle w:val="000000000000" w:firstRow="0" w:lastRow="0" w:firstColumn="0" w:lastColumn="0" w:oddVBand="0" w:evenVBand="0" w:oddHBand="0" w:evenHBand="0" w:firstRowFirstColumn="0" w:firstRowLastColumn="0" w:lastRowFirstColumn="0" w:lastRowLastColumn="0"/>
              <w:rPr>
                <w:rFonts w:cs="Segoe UI"/>
                <w:sz w:val="20"/>
                <w:szCs w:val="20"/>
              </w:rPr>
            </w:pPr>
          </w:p>
        </w:tc>
        <w:tc>
          <w:tcPr>
            <w:tcW w:w="3921" w:type="dxa"/>
          </w:tcPr>
          <w:p w14:paraId="5F0F9DF7" w14:textId="77777777" w:rsidR="004C7B33" w:rsidRPr="00D66997" w:rsidRDefault="004C7B33" w:rsidP="00DA7F56">
            <w:pPr>
              <w:cnfStyle w:val="000000000000" w:firstRow="0" w:lastRow="0" w:firstColumn="0" w:lastColumn="0" w:oddVBand="0" w:evenVBand="0" w:oddHBand="0" w:evenHBand="0" w:firstRowFirstColumn="0" w:firstRowLastColumn="0" w:lastRowFirstColumn="0" w:lastRowLastColumn="0"/>
              <w:rPr>
                <w:rFonts w:cs="Segoe UI"/>
                <w:sz w:val="20"/>
                <w:szCs w:val="20"/>
              </w:rPr>
            </w:pPr>
            <w:r w:rsidRPr="00D66997">
              <w:rPr>
                <w:rFonts w:cs="Segoe UI"/>
                <w:sz w:val="20"/>
                <w:szCs w:val="20"/>
              </w:rPr>
              <w:t xml:space="preserve">Use </w:t>
            </w:r>
            <w:hyperlink r:id="rId18" w:history="1">
              <w:r w:rsidRPr="00D66997">
                <w:rPr>
                  <w:rStyle w:val="Hyperlink"/>
                  <w:rFonts w:cs="Segoe UI"/>
                  <w:sz w:val="20"/>
                  <w:szCs w:val="20"/>
                  <w:u w:val="none"/>
                </w:rPr>
                <w:t>VirusTotal - Home</w:t>
              </w:r>
            </w:hyperlink>
            <w:r w:rsidRPr="00D66997">
              <w:rPr>
                <w:rFonts w:cs="Segoe UI"/>
                <w:sz w:val="20"/>
                <w:szCs w:val="20"/>
              </w:rPr>
              <w:t xml:space="preserve"> and </w:t>
            </w:r>
            <w:hyperlink r:id="rId19" w:history="1">
              <w:r w:rsidRPr="00D66997">
                <w:rPr>
                  <w:rStyle w:val="Hyperlink"/>
                  <w:rFonts w:cs="Segoe UI"/>
                  <w:sz w:val="20"/>
                  <w:szCs w:val="20"/>
                  <w:u w:val="none"/>
                </w:rPr>
                <w:t>Trend Micro Site Safety Center</w:t>
              </w:r>
            </w:hyperlink>
            <w:r w:rsidRPr="00D66997">
              <w:rPr>
                <w:rFonts w:cs="Segoe UI"/>
                <w:sz w:val="20"/>
                <w:szCs w:val="20"/>
              </w:rPr>
              <w:t xml:space="preserve"> to verify URL and exe is not malicious.</w:t>
            </w:r>
          </w:p>
        </w:tc>
      </w:tr>
      <w:tr w:rsidR="004C7B33" w:rsidRPr="00D66997" w14:paraId="64284293" w14:textId="77777777" w:rsidTr="005B4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03940B6" w14:textId="77777777" w:rsidR="004C7B33" w:rsidRPr="00D66997" w:rsidRDefault="004C7B33" w:rsidP="00DA7F56">
            <w:pPr>
              <w:rPr>
                <w:rFonts w:cs="Segoe UI"/>
                <w:sz w:val="20"/>
                <w:szCs w:val="20"/>
              </w:rPr>
            </w:pPr>
            <w:r w:rsidRPr="00D66997">
              <w:rPr>
                <w:rFonts w:cs="Segoe UI"/>
                <w:sz w:val="20"/>
                <w:szCs w:val="20"/>
              </w:rPr>
              <w:t>Check News Security/ Risk Releases</w:t>
            </w:r>
          </w:p>
        </w:tc>
        <w:tc>
          <w:tcPr>
            <w:tcW w:w="1799" w:type="dxa"/>
          </w:tcPr>
          <w:p w14:paraId="1F745FA9" w14:textId="77777777" w:rsidR="004C7B33" w:rsidRPr="00D66997" w:rsidRDefault="004C7B33" w:rsidP="00DA7F56">
            <w:pPr>
              <w:cnfStyle w:val="000000100000" w:firstRow="0" w:lastRow="0" w:firstColumn="0" w:lastColumn="0" w:oddVBand="0" w:evenVBand="0" w:oddHBand="1" w:evenHBand="0" w:firstRowFirstColumn="0" w:firstRowLastColumn="0" w:lastRowFirstColumn="0" w:lastRowLastColumn="0"/>
              <w:rPr>
                <w:rFonts w:cs="Segoe UI"/>
                <w:sz w:val="20"/>
                <w:szCs w:val="20"/>
              </w:rPr>
            </w:pPr>
          </w:p>
        </w:tc>
        <w:tc>
          <w:tcPr>
            <w:tcW w:w="1365" w:type="dxa"/>
          </w:tcPr>
          <w:p w14:paraId="4E868C31" w14:textId="77777777" w:rsidR="004C7B33" w:rsidRPr="00D66997" w:rsidRDefault="004C7B33" w:rsidP="00DA7F56">
            <w:pPr>
              <w:cnfStyle w:val="000000100000" w:firstRow="0" w:lastRow="0" w:firstColumn="0" w:lastColumn="0" w:oddVBand="0" w:evenVBand="0" w:oddHBand="1" w:evenHBand="0" w:firstRowFirstColumn="0" w:firstRowLastColumn="0" w:lastRowFirstColumn="0" w:lastRowLastColumn="0"/>
              <w:rPr>
                <w:rFonts w:cs="Segoe UI"/>
                <w:sz w:val="20"/>
                <w:szCs w:val="20"/>
              </w:rPr>
            </w:pPr>
          </w:p>
        </w:tc>
        <w:tc>
          <w:tcPr>
            <w:tcW w:w="3921" w:type="dxa"/>
          </w:tcPr>
          <w:p w14:paraId="1ABD1DAD" w14:textId="77809D48" w:rsidR="004C7B33" w:rsidRPr="00D66997" w:rsidRDefault="004C7B33" w:rsidP="00DA7F56">
            <w:pPr>
              <w:cnfStyle w:val="000000100000" w:firstRow="0" w:lastRow="0" w:firstColumn="0" w:lastColumn="0" w:oddVBand="0" w:evenVBand="0" w:oddHBand="1" w:evenHBand="0" w:firstRowFirstColumn="0" w:firstRowLastColumn="0" w:lastRowFirstColumn="0" w:lastRowLastColumn="0"/>
              <w:rPr>
                <w:rFonts w:cs="Segoe UI"/>
                <w:sz w:val="20"/>
                <w:szCs w:val="20"/>
              </w:rPr>
            </w:pPr>
            <w:r w:rsidRPr="00D66997">
              <w:rPr>
                <w:rFonts w:cs="Segoe UI"/>
                <w:sz w:val="20"/>
                <w:szCs w:val="20"/>
              </w:rPr>
              <w:t xml:space="preserve">Determine if </w:t>
            </w:r>
            <w:r w:rsidR="005B4F25" w:rsidRPr="00D66997">
              <w:rPr>
                <w:rFonts w:cs="Segoe UI"/>
                <w:sz w:val="20"/>
                <w:szCs w:val="20"/>
              </w:rPr>
              <w:t>the application</w:t>
            </w:r>
            <w:r w:rsidRPr="00D66997">
              <w:rPr>
                <w:rFonts w:cs="Segoe UI"/>
                <w:sz w:val="20"/>
                <w:szCs w:val="20"/>
              </w:rPr>
              <w:t xml:space="preserve"> or vendor is in the news or </w:t>
            </w:r>
            <w:r w:rsidR="005B4F25">
              <w:rPr>
                <w:rFonts w:cs="Segoe UI"/>
                <w:sz w:val="20"/>
                <w:szCs w:val="20"/>
              </w:rPr>
              <w:t>h</w:t>
            </w:r>
            <w:r w:rsidRPr="00D66997">
              <w:rPr>
                <w:rFonts w:cs="Segoe UI"/>
                <w:sz w:val="20"/>
                <w:szCs w:val="20"/>
              </w:rPr>
              <w:t xml:space="preserve">as any known breaches. </w:t>
            </w:r>
          </w:p>
        </w:tc>
      </w:tr>
      <w:tr w:rsidR="004C7B33" w:rsidRPr="00D66997" w14:paraId="62B571B5" w14:textId="77777777" w:rsidTr="005B4A6B">
        <w:tc>
          <w:tcPr>
            <w:cnfStyle w:val="001000000000" w:firstRow="0" w:lastRow="0" w:firstColumn="1" w:lastColumn="0" w:oddVBand="0" w:evenVBand="0" w:oddHBand="0" w:evenHBand="0" w:firstRowFirstColumn="0" w:firstRowLastColumn="0" w:lastRowFirstColumn="0" w:lastRowLastColumn="0"/>
            <w:tcW w:w="2265" w:type="dxa"/>
          </w:tcPr>
          <w:p w14:paraId="778EDB3D" w14:textId="77777777" w:rsidR="004C7B33" w:rsidRPr="00D66997" w:rsidRDefault="004C7B33" w:rsidP="00DA7F56">
            <w:pPr>
              <w:rPr>
                <w:rFonts w:cs="Segoe UI"/>
                <w:sz w:val="20"/>
                <w:szCs w:val="20"/>
              </w:rPr>
            </w:pPr>
            <w:r w:rsidRPr="00D66997">
              <w:rPr>
                <w:rFonts w:cs="Segoe UI"/>
                <w:sz w:val="20"/>
                <w:szCs w:val="20"/>
              </w:rPr>
              <w:t>Check for AI Reference</w:t>
            </w:r>
          </w:p>
        </w:tc>
        <w:tc>
          <w:tcPr>
            <w:tcW w:w="1799" w:type="dxa"/>
          </w:tcPr>
          <w:p w14:paraId="3E7DAB32" w14:textId="77777777" w:rsidR="004C7B33" w:rsidRPr="00D66997" w:rsidRDefault="004C7B33" w:rsidP="00DA7F56">
            <w:pPr>
              <w:cnfStyle w:val="000000000000" w:firstRow="0" w:lastRow="0" w:firstColumn="0" w:lastColumn="0" w:oddVBand="0" w:evenVBand="0" w:oddHBand="0" w:evenHBand="0" w:firstRowFirstColumn="0" w:firstRowLastColumn="0" w:lastRowFirstColumn="0" w:lastRowLastColumn="0"/>
              <w:rPr>
                <w:rFonts w:cs="Segoe UI"/>
                <w:sz w:val="20"/>
                <w:szCs w:val="20"/>
              </w:rPr>
            </w:pPr>
          </w:p>
        </w:tc>
        <w:tc>
          <w:tcPr>
            <w:tcW w:w="1365" w:type="dxa"/>
          </w:tcPr>
          <w:p w14:paraId="761D76B3" w14:textId="77777777" w:rsidR="004C7B33" w:rsidRPr="00D66997" w:rsidRDefault="004C7B33" w:rsidP="00DA7F56">
            <w:pPr>
              <w:cnfStyle w:val="000000000000" w:firstRow="0" w:lastRow="0" w:firstColumn="0" w:lastColumn="0" w:oddVBand="0" w:evenVBand="0" w:oddHBand="0" w:evenHBand="0" w:firstRowFirstColumn="0" w:firstRowLastColumn="0" w:lastRowFirstColumn="0" w:lastRowLastColumn="0"/>
              <w:rPr>
                <w:rFonts w:cs="Segoe UI"/>
                <w:sz w:val="20"/>
                <w:szCs w:val="20"/>
              </w:rPr>
            </w:pPr>
          </w:p>
        </w:tc>
        <w:tc>
          <w:tcPr>
            <w:tcW w:w="3921" w:type="dxa"/>
          </w:tcPr>
          <w:p w14:paraId="4429A6E3" w14:textId="7639BB84" w:rsidR="005C7216" w:rsidRPr="005C7216" w:rsidRDefault="004C7B33" w:rsidP="005C7216">
            <w:pPr>
              <w:cnfStyle w:val="000000000000" w:firstRow="0" w:lastRow="0" w:firstColumn="0" w:lastColumn="0" w:oddVBand="0" w:evenVBand="0" w:oddHBand="0" w:evenHBand="0" w:firstRowFirstColumn="0" w:firstRowLastColumn="0" w:lastRowFirstColumn="0" w:lastRowLastColumn="0"/>
              <w:rPr>
                <w:rFonts w:cs="Segoe UI"/>
                <w:sz w:val="20"/>
                <w:szCs w:val="20"/>
              </w:rPr>
            </w:pPr>
            <w:r w:rsidRPr="00D66997">
              <w:rPr>
                <w:rFonts w:cs="Segoe UI"/>
                <w:sz w:val="20"/>
                <w:szCs w:val="20"/>
              </w:rPr>
              <w:t xml:space="preserve">What AI is used? What AI models are used? </w:t>
            </w:r>
            <w:r w:rsidR="005C7216" w:rsidRPr="005C7216">
              <w:rPr>
                <w:rFonts w:cs="Segoe UI"/>
                <w:sz w:val="20"/>
                <w:szCs w:val="20"/>
              </w:rPr>
              <w:t>Does the AI system generate content or decisions that affect operations or privacy?</w:t>
            </w:r>
            <w:r w:rsidR="005C7216">
              <w:rPr>
                <w:rFonts w:cs="Segoe UI"/>
                <w:sz w:val="20"/>
                <w:szCs w:val="20"/>
              </w:rPr>
              <w:t xml:space="preserve"> </w:t>
            </w:r>
            <w:r w:rsidR="005C7216" w:rsidRPr="005C7216">
              <w:rPr>
                <w:rFonts w:cs="Segoe UI"/>
                <w:sz w:val="20"/>
                <w:szCs w:val="20"/>
              </w:rPr>
              <w:t>Has the vendor disclosed their model training data and safeguards?</w:t>
            </w:r>
            <w:r w:rsidR="005C7216">
              <w:rPr>
                <w:rFonts w:cs="Segoe UI"/>
                <w:sz w:val="20"/>
                <w:szCs w:val="20"/>
              </w:rPr>
              <w:t xml:space="preserve"> </w:t>
            </w:r>
            <w:r w:rsidR="005C7216" w:rsidRPr="00D66997">
              <w:rPr>
                <w:rFonts w:cs="Segoe UI"/>
                <w:sz w:val="20"/>
                <w:szCs w:val="20"/>
              </w:rPr>
              <w:t>I</w:t>
            </w:r>
            <w:r w:rsidR="005C7216">
              <w:rPr>
                <w:rFonts w:cs="Segoe UI"/>
                <w:sz w:val="20"/>
                <w:szCs w:val="20"/>
              </w:rPr>
              <w:t>s</w:t>
            </w:r>
            <w:r w:rsidR="005C7216" w:rsidRPr="00D66997">
              <w:rPr>
                <w:rFonts w:cs="Segoe UI"/>
                <w:sz w:val="20"/>
                <w:szCs w:val="20"/>
              </w:rPr>
              <w:t xml:space="preserve"> the AI model trained </w:t>
            </w:r>
            <w:r w:rsidR="005C7216">
              <w:rPr>
                <w:rFonts w:cs="Segoe UI"/>
                <w:sz w:val="20"/>
                <w:szCs w:val="20"/>
              </w:rPr>
              <w:t>using</w:t>
            </w:r>
            <w:r w:rsidR="005C7216" w:rsidRPr="00D66997">
              <w:rPr>
                <w:rFonts w:cs="Segoe UI"/>
                <w:sz w:val="20"/>
                <w:szCs w:val="20"/>
              </w:rPr>
              <w:t xml:space="preserve"> customer data?</w:t>
            </w:r>
          </w:p>
          <w:p w14:paraId="6CC255F0" w14:textId="77777777" w:rsidR="005C7216" w:rsidRPr="00D66997" w:rsidRDefault="005C7216" w:rsidP="00DA7F56">
            <w:pPr>
              <w:cnfStyle w:val="000000000000" w:firstRow="0" w:lastRow="0" w:firstColumn="0" w:lastColumn="0" w:oddVBand="0" w:evenVBand="0" w:oddHBand="0" w:evenHBand="0" w:firstRowFirstColumn="0" w:firstRowLastColumn="0" w:lastRowFirstColumn="0" w:lastRowLastColumn="0"/>
              <w:rPr>
                <w:rFonts w:cs="Segoe UI"/>
                <w:sz w:val="20"/>
                <w:szCs w:val="20"/>
              </w:rPr>
            </w:pPr>
          </w:p>
          <w:p w14:paraId="6978123E" w14:textId="77777777" w:rsidR="004C7B33" w:rsidRPr="00D66997" w:rsidRDefault="004C7B33" w:rsidP="00DA7F56">
            <w:pPr>
              <w:cnfStyle w:val="000000000000" w:firstRow="0" w:lastRow="0" w:firstColumn="0" w:lastColumn="0" w:oddVBand="0" w:evenVBand="0" w:oddHBand="0" w:evenHBand="0" w:firstRowFirstColumn="0" w:firstRowLastColumn="0" w:lastRowFirstColumn="0" w:lastRowLastColumn="0"/>
              <w:rPr>
                <w:rFonts w:cs="Segoe UI"/>
                <w:sz w:val="20"/>
                <w:szCs w:val="20"/>
              </w:rPr>
            </w:pPr>
            <w:r w:rsidRPr="00D66997">
              <w:rPr>
                <w:rFonts w:cs="Segoe UI"/>
                <w:sz w:val="20"/>
                <w:szCs w:val="20"/>
              </w:rPr>
              <w:t>Reference NDIT Policies</w:t>
            </w:r>
          </w:p>
          <w:p w14:paraId="3E60D58D" w14:textId="77777777" w:rsidR="004C7B33" w:rsidRPr="00D66997" w:rsidRDefault="004C7B33" w:rsidP="00DA7F56">
            <w:pPr>
              <w:cnfStyle w:val="000000000000" w:firstRow="0" w:lastRow="0" w:firstColumn="0" w:lastColumn="0" w:oddVBand="0" w:evenVBand="0" w:oddHBand="0" w:evenHBand="0" w:firstRowFirstColumn="0" w:firstRowLastColumn="0" w:lastRowFirstColumn="0" w:lastRowLastColumn="0"/>
              <w:rPr>
                <w:rFonts w:cs="Segoe UI"/>
                <w:i/>
                <w:iCs/>
                <w:sz w:val="20"/>
                <w:szCs w:val="20"/>
              </w:rPr>
            </w:pPr>
            <w:r w:rsidRPr="00D66997">
              <w:rPr>
                <w:rFonts w:cs="Segoe UI"/>
                <w:i/>
                <w:iCs/>
                <w:sz w:val="20"/>
                <w:szCs w:val="20"/>
              </w:rPr>
              <w:t>Artificial Intelligence Policy</w:t>
            </w:r>
          </w:p>
          <w:p w14:paraId="23ED53D2" w14:textId="77777777" w:rsidR="004C7B33" w:rsidRPr="00D66997" w:rsidRDefault="004C7B33" w:rsidP="00DA7F56">
            <w:pPr>
              <w:cnfStyle w:val="000000000000" w:firstRow="0" w:lastRow="0" w:firstColumn="0" w:lastColumn="0" w:oddVBand="0" w:evenVBand="0" w:oddHBand="0" w:evenHBand="0" w:firstRowFirstColumn="0" w:firstRowLastColumn="0" w:lastRowFirstColumn="0" w:lastRowLastColumn="0"/>
              <w:rPr>
                <w:rFonts w:cs="Segoe UI"/>
                <w:sz w:val="20"/>
                <w:szCs w:val="20"/>
              </w:rPr>
            </w:pPr>
            <w:r w:rsidRPr="00D66997">
              <w:rPr>
                <w:rFonts w:cs="Segoe UI"/>
                <w:sz w:val="20"/>
                <w:szCs w:val="20"/>
              </w:rPr>
              <w:lastRenderedPageBreak/>
              <w:t>(www.ndit.nd.gov/governance/policies)</w:t>
            </w:r>
          </w:p>
        </w:tc>
      </w:tr>
      <w:tr w:rsidR="004C7B33" w:rsidRPr="00D66997" w14:paraId="45A74C99" w14:textId="77777777" w:rsidTr="005B4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5D82576" w14:textId="77777777" w:rsidR="004C7B33" w:rsidRPr="00D66997" w:rsidRDefault="004C7B33" w:rsidP="00DA7F56">
            <w:pPr>
              <w:rPr>
                <w:rFonts w:cs="Segoe UI"/>
                <w:sz w:val="20"/>
                <w:szCs w:val="20"/>
              </w:rPr>
            </w:pPr>
            <w:r w:rsidRPr="00D66997">
              <w:rPr>
                <w:rFonts w:cs="Segoe UI"/>
                <w:sz w:val="20"/>
                <w:szCs w:val="20"/>
              </w:rPr>
              <w:lastRenderedPageBreak/>
              <w:t>Check to see if the solution is FedRAMP/GovRAMP Certified?</w:t>
            </w:r>
          </w:p>
        </w:tc>
        <w:tc>
          <w:tcPr>
            <w:tcW w:w="1799" w:type="dxa"/>
          </w:tcPr>
          <w:p w14:paraId="3022119C" w14:textId="77777777" w:rsidR="004C7B33" w:rsidRPr="00D66997" w:rsidRDefault="004C7B33" w:rsidP="00DA7F56">
            <w:pPr>
              <w:cnfStyle w:val="000000100000" w:firstRow="0" w:lastRow="0" w:firstColumn="0" w:lastColumn="0" w:oddVBand="0" w:evenVBand="0" w:oddHBand="1" w:evenHBand="0" w:firstRowFirstColumn="0" w:firstRowLastColumn="0" w:lastRowFirstColumn="0" w:lastRowLastColumn="0"/>
              <w:rPr>
                <w:rFonts w:cs="Segoe UI"/>
                <w:sz w:val="20"/>
                <w:szCs w:val="20"/>
              </w:rPr>
            </w:pPr>
          </w:p>
        </w:tc>
        <w:tc>
          <w:tcPr>
            <w:tcW w:w="1365" w:type="dxa"/>
          </w:tcPr>
          <w:p w14:paraId="260A5D2C" w14:textId="77777777" w:rsidR="004C7B33" w:rsidRPr="00D66997" w:rsidRDefault="004C7B33" w:rsidP="00DA7F56">
            <w:pPr>
              <w:cnfStyle w:val="000000100000" w:firstRow="0" w:lastRow="0" w:firstColumn="0" w:lastColumn="0" w:oddVBand="0" w:evenVBand="0" w:oddHBand="1" w:evenHBand="0" w:firstRowFirstColumn="0" w:firstRowLastColumn="0" w:lastRowFirstColumn="0" w:lastRowLastColumn="0"/>
              <w:rPr>
                <w:rFonts w:cs="Segoe UI"/>
                <w:sz w:val="20"/>
                <w:szCs w:val="20"/>
              </w:rPr>
            </w:pPr>
          </w:p>
        </w:tc>
        <w:tc>
          <w:tcPr>
            <w:tcW w:w="3921" w:type="dxa"/>
          </w:tcPr>
          <w:p w14:paraId="76A5301B" w14:textId="77777777" w:rsidR="004C7B33" w:rsidRPr="00D66997" w:rsidRDefault="004C7B33" w:rsidP="00DA7F56">
            <w:pPr>
              <w:cnfStyle w:val="000000100000" w:firstRow="0" w:lastRow="0" w:firstColumn="0" w:lastColumn="0" w:oddVBand="0" w:evenVBand="0" w:oddHBand="1" w:evenHBand="0" w:firstRowFirstColumn="0" w:firstRowLastColumn="0" w:lastRowFirstColumn="0" w:lastRowLastColumn="0"/>
              <w:rPr>
                <w:rFonts w:cs="Segoe UI"/>
                <w:sz w:val="20"/>
                <w:szCs w:val="20"/>
              </w:rPr>
            </w:pPr>
            <w:r w:rsidRPr="00D66997">
              <w:rPr>
                <w:rFonts w:cs="Segoe UI"/>
                <w:sz w:val="20"/>
                <w:szCs w:val="20"/>
              </w:rPr>
              <w:t>Check FedRAMP Marketplace (</w:t>
            </w:r>
            <w:hyperlink r:id="rId20" w:history="1">
              <w:r w:rsidRPr="00D66997">
                <w:rPr>
                  <w:rStyle w:val="Hyperlink"/>
                  <w:rFonts w:cs="Segoe UI"/>
                  <w:sz w:val="20"/>
                  <w:szCs w:val="20"/>
                  <w:u w:val="none"/>
                </w:rPr>
                <w:t>www.fedramp.gov</w:t>
              </w:r>
            </w:hyperlink>
            <w:r w:rsidRPr="00D66997">
              <w:rPr>
                <w:rFonts w:cs="Segoe UI"/>
                <w:sz w:val="20"/>
                <w:szCs w:val="20"/>
              </w:rPr>
              <w:t>)</w:t>
            </w:r>
          </w:p>
          <w:p w14:paraId="3A3374D2" w14:textId="77777777" w:rsidR="004C7B33" w:rsidRPr="00D66997" w:rsidRDefault="004C7B33" w:rsidP="00DA7F56">
            <w:pPr>
              <w:cnfStyle w:val="000000100000" w:firstRow="0" w:lastRow="0" w:firstColumn="0" w:lastColumn="0" w:oddVBand="0" w:evenVBand="0" w:oddHBand="1" w:evenHBand="0" w:firstRowFirstColumn="0" w:firstRowLastColumn="0" w:lastRowFirstColumn="0" w:lastRowLastColumn="0"/>
              <w:rPr>
                <w:rFonts w:cs="Segoe UI"/>
                <w:sz w:val="20"/>
                <w:szCs w:val="20"/>
              </w:rPr>
            </w:pPr>
          </w:p>
          <w:p w14:paraId="63155D40" w14:textId="77777777" w:rsidR="004C7B33" w:rsidRPr="00D66997" w:rsidRDefault="004C7B33" w:rsidP="00DA7F56">
            <w:pPr>
              <w:cnfStyle w:val="000000100000" w:firstRow="0" w:lastRow="0" w:firstColumn="0" w:lastColumn="0" w:oddVBand="0" w:evenVBand="0" w:oddHBand="1" w:evenHBand="0" w:firstRowFirstColumn="0" w:firstRowLastColumn="0" w:lastRowFirstColumn="0" w:lastRowLastColumn="0"/>
              <w:rPr>
                <w:rFonts w:cs="Segoe UI"/>
                <w:sz w:val="20"/>
                <w:szCs w:val="20"/>
              </w:rPr>
            </w:pPr>
            <w:r w:rsidRPr="00D66997">
              <w:rPr>
                <w:rFonts w:cs="Segoe UI"/>
                <w:sz w:val="20"/>
                <w:szCs w:val="20"/>
              </w:rPr>
              <w:t xml:space="preserve">Check GovRAMP authorized product list and progressing product list (govramp.org) </w:t>
            </w:r>
          </w:p>
        </w:tc>
      </w:tr>
      <w:tr w:rsidR="004C7B33" w:rsidRPr="00D66997" w14:paraId="7C5D5999" w14:textId="77777777" w:rsidTr="005B4A6B">
        <w:tc>
          <w:tcPr>
            <w:cnfStyle w:val="001000000000" w:firstRow="0" w:lastRow="0" w:firstColumn="1" w:lastColumn="0" w:oddVBand="0" w:evenVBand="0" w:oddHBand="0" w:evenHBand="0" w:firstRowFirstColumn="0" w:firstRowLastColumn="0" w:lastRowFirstColumn="0" w:lastRowLastColumn="0"/>
            <w:tcW w:w="2265" w:type="dxa"/>
          </w:tcPr>
          <w:p w14:paraId="1B588A63" w14:textId="77777777" w:rsidR="004C7B33" w:rsidRPr="00D66997" w:rsidRDefault="004C7B33" w:rsidP="00DA7F56">
            <w:pPr>
              <w:rPr>
                <w:rFonts w:cs="Segoe UI"/>
                <w:sz w:val="20"/>
                <w:szCs w:val="20"/>
              </w:rPr>
            </w:pPr>
            <w:r w:rsidRPr="00D66997">
              <w:rPr>
                <w:rFonts w:cs="Segoe UI"/>
                <w:sz w:val="20"/>
                <w:szCs w:val="20"/>
              </w:rPr>
              <w:t>Type of Data Involved</w:t>
            </w:r>
          </w:p>
        </w:tc>
        <w:tc>
          <w:tcPr>
            <w:tcW w:w="1799" w:type="dxa"/>
          </w:tcPr>
          <w:p w14:paraId="2EC1B615" w14:textId="77777777" w:rsidR="004C7B33" w:rsidRPr="00D66997" w:rsidRDefault="004C7B33" w:rsidP="00DA7F56">
            <w:pPr>
              <w:cnfStyle w:val="000000000000" w:firstRow="0" w:lastRow="0" w:firstColumn="0" w:lastColumn="0" w:oddVBand="0" w:evenVBand="0" w:oddHBand="0" w:evenHBand="0" w:firstRowFirstColumn="0" w:firstRowLastColumn="0" w:lastRowFirstColumn="0" w:lastRowLastColumn="0"/>
              <w:rPr>
                <w:rFonts w:cs="Segoe UI"/>
                <w:sz w:val="20"/>
                <w:szCs w:val="20"/>
              </w:rPr>
            </w:pPr>
          </w:p>
        </w:tc>
        <w:tc>
          <w:tcPr>
            <w:tcW w:w="1365" w:type="dxa"/>
          </w:tcPr>
          <w:p w14:paraId="58730D5B" w14:textId="77777777" w:rsidR="004C7B33" w:rsidRPr="00D66997" w:rsidRDefault="004C7B33" w:rsidP="00DA7F56">
            <w:pPr>
              <w:cnfStyle w:val="000000000000" w:firstRow="0" w:lastRow="0" w:firstColumn="0" w:lastColumn="0" w:oddVBand="0" w:evenVBand="0" w:oddHBand="0" w:evenHBand="0" w:firstRowFirstColumn="0" w:firstRowLastColumn="0" w:lastRowFirstColumn="0" w:lastRowLastColumn="0"/>
              <w:rPr>
                <w:rFonts w:cs="Segoe UI"/>
                <w:sz w:val="20"/>
                <w:szCs w:val="20"/>
              </w:rPr>
            </w:pPr>
          </w:p>
        </w:tc>
        <w:tc>
          <w:tcPr>
            <w:tcW w:w="3921" w:type="dxa"/>
          </w:tcPr>
          <w:p w14:paraId="50D45212" w14:textId="77777777" w:rsidR="004C7B33" w:rsidRPr="00D66997" w:rsidRDefault="004C7B33" w:rsidP="00DA7F56">
            <w:pPr>
              <w:cnfStyle w:val="000000000000" w:firstRow="0" w:lastRow="0" w:firstColumn="0" w:lastColumn="0" w:oddVBand="0" w:evenVBand="0" w:oddHBand="0" w:evenHBand="0" w:firstRowFirstColumn="0" w:firstRowLastColumn="0" w:lastRowFirstColumn="0" w:lastRowLastColumn="0"/>
              <w:rPr>
                <w:rFonts w:cs="Segoe UI"/>
                <w:sz w:val="20"/>
                <w:szCs w:val="20"/>
              </w:rPr>
            </w:pPr>
            <w:r w:rsidRPr="00D66997">
              <w:rPr>
                <w:rFonts w:cs="Segoe UI"/>
                <w:sz w:val="20"/>
                <w:szCs w:val="20"/>
              </w:rPr>
              <w:t>What data is processed and needs security protections?</w:t>
            </w:r>
          </w:p>
        </w:tc>
      </w:tr>
      <w:tr w:rsidR="004C7B33" w:rsidRPr="00D66997" w14:paraId="670EEADA" w14:textId="77777777" w:rsidTr="005B4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443335A" w14:textId="77777777" w:rsidR="004C7B33" w:rsidRPr="00D66997" w:rsidRDefault="004C7B33" w:rsidP="00DA7F56">
            <w:pPr>
              <w:rPr>
                <w:rFonts w:cs="Segoe UI"/>
                <w:sz w:val="20"/>
                <w:szCs w:val="20"/>
              </w:rPr>
            </w:pPr>
            <w:hyperlink r:id="rId21" w:history="1">
              <w:r w:rsidRPr="00D66997">
                <w:rPr>
                  <w:rStyle w:val="Hyperlink"/>
                  <w:rFonts w:cs="Segoe UI"/>
                  <w:sz w:val="20"/>
                  <w:szCs w:val="20"/>
                  <w:u w:val="none"/>
                </w:rPr>
                <w:t>Data Classification</w:t>
              </w:r>
            </w:hyperlink>
          </w:p>
        </w:tc>
        <w:tc>
          <w:tcPr>
            <w:tcW w:w="1799" w:type="dxa"/>
          </w:tcPr>
          <w:p w14:paraId="4115C568" w14:textId="77777777" w:rsidR="004C7B33" w:rsidRPr="00D66997" w:rsidRDefault="004C7B33" w:rsidP="00DA7F56">
            <w:pPr>
              <w:cnfStyle w:val="000000100000" w:firstRow="0" w:lastRow="0" w:firstColumn="0" w:lastColumn="0" w:oddVBand="0" w:evenVBand="0" w:oddHBand="1" w:evenHBand="0" w:firstRowFirstColumn="0" w:firstRowLastColumn="0" w:lastRowFirstColumn="0" w:lastRowLastColumn="0"/>
              <w:rPr>
                <w:rFonts w:cs="Segoe UI"/>
                <w:sz w:val="20"/>
                <w:szCs w:val="20"/>
              </w:rPr>
            </w:pPr>
          </w:p>
        </w:tc>
        <w:tc>
          <w:tcPr>
            <w:tcW w:w="1365" w:type="dxa"/>
          </w:tcPr>
          <w:p w14:paraId="7B430C15" w14:textId="77777777" w:rsidR="004C7B33" w:rsidRPr="00D66997" w:rsidRDefault="004C7B33" w:rsidP="00DA7F56">
            <w:pPr>
              <w:cnfStyle w:val="000000100000" w:firstRow="0" w:lastRow="0" w:firstColumn="0" w:lastColumn="0" w:oddVBand="0" w:evenVBand="0" w:oddHBand="1" w:evenHBand="0" w:firstRowFirstColumn="0" w:firstRowLastColumn="0" w:lastRowFirstColumn="0" w:lastRowLastColumn="0"/>
              <w:rPr>
                <w:rFonts w:cs="Segoe UI"/>
                <w:sz w:val="20"/>
                <w:szCs w:val="20"/>
              </w:rPr>
            </w:pPr>
          </w:p>
        </w:tc>
        <w:tc>
          <w:tcPr>
            <w:tcW w:w="3921" w:type="dxa"/>
          </w:tcPr>
          <w:p w14:paraId="563371A5" w14:textId="77777777" w:rsidR="004C7B33" w:rsidRPr="00D66997" w:rsidRDefault="004C7B33" w:rsidP="00DA7F56">
            <w:pPr>
              <w:cnfStyle w:val="000000100000" w:firstRow="0" w:lastRow="0" w:firstColumn="0" w:lastColumn="0" w:oddVBand="0" w:evenVBand="0" w:oddHBand="1" w:evenHBand="0" w:firstRowFirstColumn="0" w:firstRowLastColumn="0" w:lastRowFirstColumn="0" w:lastRowLastColumn="0"/>
              <w:rPr>
                <w:rFonts w:cs="Segoe UI"/>
                <w:sz w:val="20"/>
                <w:szCs w:val="20"/>
              </w:rPr>
            </w:pPr>
            <w:r w:rsidRPr="00D66997">
              <w:rPr>
                <w:rFonts w:cs="Segoe UI"/>
                <w:sz w:val="20"/>
                <w:szCs w:val="20"/>
              </w:rPr>
              <w:t>Reference NDIT Policies</w:t>
            </w:r>
          </w:p>
          <w:p w14:paraId="0E9BB610" w14:textId="77777777" w:rsidR="004C7B33" w:rsidRPr="00D66997" w:rsidRDefault="004C7B33" w:rsidP="00DA7F56">
            <w:pPr>
              <w:cnfStyle w:val="000000100000" w:firstRow="0" w:lastRow="0" w:firstColumn="0" w:lastColumn="0" w:oddVBand="0" w:evenVBand="0" w:oddHBand="1" w:evenHBand="0" w:firstRowFirstColumn="0" w:firstRowLastColumn="0" w:lastRowFirstColumn="0" w:lastRowLastColumn="0"/>
              <w:rPr>
                <w:rFonts w:cs="Segoe UI"/>
                <w:i/>
                <w:iCs/>
                <w:sz w:val="20"/>
                <w:szCs w:val="20"/>
              </w:rPr>
            </w:pPr>
            <w:r w:rsidRPr="00D66997">
              <w:rPr>
                <w:rFonts w:cs="Segoe UI"/>
                <w:i/>
                <w:iCs/>
                <w:sz w:val="20"/>
                <w:szCs w:val="20"/>
              </w:rPr>
              <w:t>Data Classification Policy</w:t>
            </w:r>
          </w:p>
          <w:p w14:paraId="06A4459A" w14:textId="77777777" w:rsidR="004C7B33" w:rsidRPr="00D66997" w:rsidRDefault="004C7B33" w:rsidP="00DA7F56">
            <w:pPr>
              <w:cnfStyle w:val="000000100000" w:firstRow="0" w:lastRow="0" w:firstColumn="0" w:lastColumn="0" w:oddVBand="0" w:evenVBand="0" w:oddHBand="1" w:evenHBand="0" w:firstRowFirstColumn="0" w:firstRowLastColumn="0" w:lastRowFirstColumn="0" w:lastRowLastColumn="0"/>
              <w:rPr>
                <w:rFonts w:cs="Segoe UI"/>
                <w:sz w:val="20"/>
                <w:szCs w:val="20"/>
              </w:rPr>
            </w:pPr>
            <w:r w:rsidRPr="00D66997">
              <w:rPr>
                <w:rFonts w:cs="Segoe UI"/>
                <w:sz w:val="20"/>
                <w:szCs w:val="20"/>
              </w:rPr>
              <w:t>(www.ndit.nd.gov/governance/policies)</w:t>
            </w:r>
          </w:p>
        </w:tc>
      </w:tr>
      <w:tr w:rsidR="004C7B33" w:rsidRPr="00D66997" w14:paraId="44B5EBF9" w14:textId="77777777" w:rsidTr="005B4A6B">
        <w:trPr>
          <w:trHeight w:val="300"/>
        </w:trPr>
        <w:tc>
          <w:tcPr>
            <w:cnfStyle w:val="001000000000" w:firstRow="0" w:lastRow="0" w:firstColumn="1" w:lastColumn="0" w:oddVBand="0" w:evenVBand="0" w:oddHBand="0" w:evenHBand="0" w:firstRowFirstColumn="0" w:firstRowLastColumn="0" w:lastRowFirstColumn="0" w:lastRowLastColumn="0"/>
            <w:tcW w:w="2265" w:type="dxa"/>
          </w:tcPr>
          <w:p w14:paraId="42549918" w14:textId="77777777" w:rsidR="004C7B33" w:rsidRPr="00D66997" w:rsidRDefault="004C7B33" w:rsidP="00DA7F56">
            <w:pPr>
              <w:rPr>
                <w:rFonts w:eastAsia="Segoe UI" w:cs="Segoe UI"/>
                <w:sz w:val="20"/>
                <w:szCs w:val="20"/>
              </w:rPr>
            </w:pPr>
            <w:r w:rsidRPr="00D66997">
              <w:rPr>
                <w:rFonts w:eastAsia="Segoe UI" w:cs="Segoe UI"/>
                <w:sz w:val="20"/>
                <w:szCs w:val="20"/>
              </w:rPr>
              <w:t>Company’s URL</w:t>
            </w:r>
          </w:p>
        </w:tc>
        <w:tc>
          <w:tcPr>
            <w:tcW w:w="1799" w:type="dxa"/>
          </w:tcPr>
          <w:p w14:paraId="4281F6C6" w14:textId="77777777" w:rsidR="004C7B33" w:rsidRPr="00D66997" w:rsidRDefault="004C7B33" w:rsidP="00DA7F56">
            <w:pPr>
              <w:cnfStyle w:val="000000000000" w:firstRow="0" w:lastRow="0" w:firstColumn="0" w:lastColumn="0" w:oddVBand="0" w:evenVBand="0" w:oddHBand="0" w:evenHBand="0" w:firstRowFirstColumn="0" w:firstRowLastColumn="0" w:lastRowFirstColumn="0" w:lastRowLastColumn="0"/>
              <w:rPr>
                <w:rFonts w:cs="Segoe UI"/>
                <w:sz w:val="20"/>
                <w:szCs w:val="20"/>
              </w:rPr>
            </w:pPr>
          </w:p>
        </w:tc>
        <w:tc>
          <w:tcPr>
            <w:tcW w:w="1365" w:type="dxa"/>
          </w:tcPr>
          <w:p w14:paraId="0EE4E798" w14:textId="77777777" w:rsidR="004C7B33" w:rsidRPr="00D66997" w:rsidRDefault="004C7B33" w:rsidP="00DA7F56">
            <w:pPr>
              <w:cnfStyle w:val="000000000000" w:firstRow="0" w:lastRow="0" w:firstColumn="0" w:lastColumn="0" w:oddVBand="0" w:evenVBand="0" w:oddHBand="0" w:evenHBand="0" w:firstRowFirstColumn="0" w:firstRowLastColumn="0" w:lastRowFirstColumn="0" w:lastRowLastColumn="0"/>
              <w:rPr>
                <w:rFonts w:cs="Segoe UI"/>
                <w:sz w:val="20"/>
                <w:szCs w:val="20"/>
              </w:rPr>
            </w:pPr>
          </w:p>
        </w:tc>
        <w:tc>
          <w:tcPr>
            <w:tcW w:w="3921" w:type="dxa"/>
          </w:tcPr>
          <w:p w14:paraId="7E9567A4" w14:textId="77777777" w:rsidR="004C7B33" w:rsidRPr="00D66997" w:rsidRDefault="004C7B33" w:rsidP="00DA7F56">
            <w:pPr>
              <w:cnfStyle w:val="000000000000" w:firstRow="0" w:lastRow="0" w:firstColumn="0" w:lastColumn="0" w:oddVBand="0" w:evenVBand="0" w:oddHBand="0" w:evenHBand="0" w:firstRowFirstColumn="0" w:firstRowLastColumn="0" w:lastRowFirstColumn="0" w:lastRowLastColumn="0"/>
              <w:rPr>
                <w:rFonts w:cs="Segoe UI"/>
                <w:sz w:val="20"/>
                <w:szCs w:val="20"/>
              </w:rPr>
            </w:pPr>
          </w:p>
        </w:tc>
      </w:tr>
      <w:tr w:rsidR="004C7B33" w:rsidRPr="00D66997" w14:paraId="18A01AA6" w14:textId="77777777" w:rsidTr="005B4A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5" w:type="dxa"/>
          </w:tcPr>
          <w:p w14:paraId="122A90CB" w14:textId="77777777" w:rsidR="004C7B33" w:rsidRPr="00D66997" w:rsidRDefault="004C7B33" w:rsidP="00DA7F56">
            <w:pPr>
              <w:rPr>
                <w:rFonts w:eastAsia="Segoe UI" w:cs="Segoe UI"/>
                <w:sz w:val="20"/>
                <w:szCs w:val="20"/>
              </w:rPr>
            </w:pPr>
            <w:r w:rsidRPr="00D66997">
              <w:rPr>
                <w:rFonts w:eastAsia="Segoe UI" w:cs="Segoe UI"/>
                <w:sz w:val="20"/>
                <w:szCs w:val="20"/>
              </w:rPr>
              <w:t>Other External Threats</w:t>
            </w:r>
          </w:p>
        </w:tc>
        <w:tc>
          <w:tcPr>
            <w:tcW w:w="1799" w:type="dxa"/>
          </w:tcPr>
          <w:p w14:paraId="06016D5A" w14:textId="77777777" w:rsidR="004C7B33" w:rsidRPr="00D66997" w:rsidRDefault="004C7B33" w:rsidP="00DA7F56">
            <w:pPr>
              <w:cnfStyle w:val="000000100000" w:firstRow="0" w:lastRow="0" w:firstColumn="0" w:lastColumn="0" w:oddVBand="0" w:evenVBand="0" w:oddHBand="1" w:evenHBand="0" w:firstRowFirstColumn="0" w:firstRowLastColumn="0" w:lastRowFirstColumn="0" w:lastRowLastColumn="0"/>
              <w:rPr>
                <w:rFonts w:cs="Segoe UI"/>
                <w:sz w:val="20"/>
                <w:szCs w:val="20"/>
              </w:rPr>
            </w:pPr>
          </w:p>
        </w:tc>
        <w:tc>
          <w:tcPr>
            <w:tcW w:w="1365" w:type="dxa"/>
          </w:tcPr>
          <w:p w14:paraId="7FCCD29C" w14:textId="77777777" w:rsidR="004C7B33" w:rsidRPr="00D66997" w:rsidRDefault="004C7B33" w:rsidP="00DA7F56">
            <w:pPr>
              <w:cnfStyle w:val="000000100000" w:firstRow="0" w:lastRow="0" w:firstColumn="0" w:lastColumn="0" w:oddVBand="0" w:evenVBand="0" w:oddHBand="1" w:evenHBand="0" w:firstRowFirstColumn="0" w:firstRowLastColumn="0" w:lastRowFirstColumn="0" w:lastRowLastColumn="0"/>
              <w:rPr>
                <w:rFonts w:cs="Segoe UI"/>
                <w:sz w:val="20"/>
                <w:szCs w:val="20"/>
              </w:rPr>
            </w:pPr>
          </w:p>
        </w:tc>
        <w:tc>
          <w:tcPr>
            <w:tcW w:w="3921" w:type="dxa"/>
          </w:tcPr>
          <w:p w14:paraId="6FB89E5C" w14:textId="77777777" w:rsidR="004C7B33" w:rsidRPr="00D66997" w:rsidRDefault="004C7B33" w:rsidP="00DA7F56">
            <w:pPr>
              <w:cnfStyle w:val="000000100000" w:firstRow="0" w:lastRow="0" w:firstColumn="0" w:lastColumn="0" w:oddVBand="0" w:evenVBand="0" w:oddHBand="1" w:evenHBand="0" w:firstRowFirstColumn="0" w:firstRowLastColumn="0" w:lastRowFirstColumn="0" w:lastRowLastColumn="0"/>
              <w:rPr>
                <w:rFonts w:cs="Segoe UI"/>
                <w:sz w:val="20"/>
                <w:szCs w:val="20"/>
              </w:rPr>
            </w:pPr>
            <w:r w:rsidRPr="00D66997">
              <w:rPr>
                <w:rFonts w:cs="Segoe UI"/>
                <w:sz w:val="20"/>
                <w:szCs w:val="20"/>
              </w:rPr>
              <w:t>What are some other external threats?</w:t>
            </w:r>
          </w:p>
        </w:tc>
      </w:tr>
      <w:tr w:rsidR="004C7B33" w:rsidRPr="00D66997" w14:paraId="222C1591" w14:textId="77777777" w:rsidTr="005B4A6B">
        <w:trPr>
          <w:trHeight w:val="300"/>
        </w:trPr>
        <w:tc>
          <w:tcPr>
            <w:cnfStyle w:val="001000000000" w:firstRow="0" w:lastRow="0" w:firstColumn="1" w:lastColumn="0" w:oddVBand="0" w:evenVBand="0" w:oddHBand="0" w:evenHBand="0" w:firstRowFirstColumn="0" w:firstRowLastColumn="0" w:lastRowFirstColumn="0" w:lastRowLastColumn="0"/>
            <w:tcW w:w="2265" w:type="dxa"/>
          </w:tcPr>
          <w:p w14:paraId="512B0315" w14:textId="77777777" w:rsidR="004C7B33" w:rsidRPr="00D66997" w:rsidRDefault="004C7B33" w:rsidP="00DA7F56">
            <w:pPr>
              <w:rPr>
                <w:rFonts w:eastAsia="Segoe UI" w:cs="Segoe UI"/>
                <w:sz w:val="20"/>
                <w:szCs w:val="20"/>
              </w:rPr>
            </w:pPr>
            <w:r w:rsidRPr="00D66997">
              <w:rPr>
                <w:rFonts w:eastAsia="Segoe UI" w:cs="Segoe UI"/>
                <w:sz w:val="20"/>
                <w:szCs w:val="20"/>
              </w:rPr>
              <w:t>Risk Rating See Matrix:</w:t>
            </w:r>
          </w:p>
        </w:tc>
        <w:tc>
          <w:tcPr>
            <w:tcW w:w="1799" w:type="dxa"/>
          </w:tcPr>
          <w:p w14:paraId="7A221FFB" w14:textId="77777777" w:rsidR="004C7B33" w:rsidRPr="00D66997" w:rsidRDefault="004C7B33" w:rsidP="00DA7F56">
            <w:pPr>
              <w:cnfStyle w:val="000000000000" w:firstRow="0" w:lastRow="0" w:firstColumn="0" w:lastColumn="0" w:oddVBand="0" w:evenVBand="0" w:oddHBand="0" w:evenHBand="0" w:firstRowFirstColumn="0" w:firstRowLastColumn="0" w:lastRowFirstColumn="0" w:lastRowLastColumn="0"/>
              <w:rPr>
                <w:rFonts w:cs="Segoe UI"/>
                <w:sz w:val="20"/>
                <w:szCs w:val="20"/>
              </w:rPr>
            </w:pPr>
          </w:p>
        </w:tc>
        <w:tc>
          <w:tcPr>
            <w:tcW w:w="1365" w:type="dxa"/>
          </w:tcPr>
          <w:p w14:paraId="0A31DAD8" w14:textId="77777777" w:rsidR="004C7B33" w:rsidRPr="00D66997" w:rsidRDefault="004C7B33" w:rsidP="00DA7F56">
            <w:pPr>
              <w:cnfStyle w:val="000000000000" w:firstRow="0" w:lastRow="0" w:firstColumn="0" w:lastColumn="0" w:oddVBand="0" w:evenVBand="0" w:oddHBand="0" w:evenHBand="0" w:firstRowFirstColumn="0" w:firstRowLastColumn="0" w:lastRowFirstColumn="0" w:lastRowLastColumn="0"/>
              <w:rPr>
                <w:rFonts w:cs="Segoe UI"/>
                <w:sz w:val="20"/>
                <w:szCs w:val="20"/>
              </w:rPr>
            </w:pPr>
          </w:p>
        </w:tc>
        <w:tc>
          <w:tcPr>
            <w:tcW w:w="3921" w:type="dxa"/>
          </w:tcPr>
          <w:p w14:paraId="35A55148" w14:textId="77777777" w:rsidR="004C7B33" w:rsidRPr="00D66997" w:rsidRDefault="004C7B33" w:rsidP="00DA7F56">
            <w:pPr>
              <w:cnfStyle w:val="000000000000" w:firstRow="0" w:lastRow="0" w:firstColumn="0" w:lastColumn="0" w:oddVBand="0" w:evenVBand="0" w:oddHBand="0" w:evenHBand="0" w:firstRowFirstColumn="0" w:firstRowLastColumn="0" w:lastRowFirstColumn="0" w:lastRowLastColumn="0"/>
              <w:rPr>
                <w:rFonts w:cs="Segoe UI"/>
                <w:sz w:val="20"/>
                <w:szCs w:val="20"/>
              </w:rPr>
            </w:pPr>
            <w:r w:rsidRPr="00D66997">
              <w:rPr>
                <w:rFonts w:cs="Segoe UI"/>
                <w:sz w:val="20"/>
                <w:szCs w:val="20"/>
              </w:rPr>
              <w:t>What should the qualitative risk rating be? Low, Moderate, High, Critical based on Likelihood and Impact findings?</w:t>
            </w:r>
          </w:p>
        </w:tc>
      </w:tr>
    </w:tbl>
    <w:p w14:paraId="10EF1AA5" w14:textId="77777777" w:rsidR="001B5CB3" w:rsidRPr="00D66997" w:rsidRDefault="001B5CB3" w:rsidP="008D2EC6">
      <w:pPr>
        <w:jc w:val="center"/>
      </w:pPr>
    </w:p>
    <w:sectPr w:rsidR="001B5CB3" w:rsidRPr="00D66997" w:rsidSect="000F33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C6400" w14:textId="77777777" w:rsidR="00CA40AE" w:rsidRDefault="00CA40AE" w:rsidP="00487E84">
      <w:pPr>
        <w:spacing w:after="0" w:line="240" w:lineRule="auto"/>
      </w:pPr>
      <w:r>
        <w:separator/>
      </w:r>
    </w:p>
  </w:endnote>
  <w:endnote w:type="continuationSeparator" w:id="0">
    <w:p w14:paraId="6B668C54" w14:textId="77777777" w:rsidR="00CA40AE" w:rsidRDefault="00CA40AE" w:rsidP="00487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egoe UI Light">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1EE56" w14:textId="77777777" w:rsidR="00CA40AE" w:rsidRDefault="00CA40AE" w:rsidP="00487E84">
      <w:pPr>
        <w:spacing w:after="0" w:line="240" w:lineRule="auto"/>
      </w:pPr>
      <w:r>
        <w:separator/>
      </w:r>
    </w:p>
  </w:footnote>
  <w:footnote w:type="continuationSeparator" w:id="0">
    <w:p w14:paraId="73B88991" w14:textId="77777777" w:rsidR="00CA40AE" w:rsidRDefault="00CA40AE" w:rsidP="00487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2DBB"/>
    <w:multiLevelType w:val="multilevel"/>
    <w:tmpl w:val="3BF0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674BB"/>
    <w:multiLevelType w:val="multilevel"/>
    <w:tmpl w:val="FA78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B12D2"/>
    <w:multiLevelType w:val="hybridMultilevel"/>
    <w:tmpl w:val="73C00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9566D"/>
    <w:multiLevelType w:val="multilevel"/>
    <w:tmpl w:val="9472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1168F2"/>
    <w:multiLevelType w:val="hybridMultilevel"/>
    <w:tmpl w:val="D9E6DBCC"/>
    <w:lvl w:ilvl="0" w:tplc="04090001">
      <w:start w:val="1"/>
      <w:numFmt w:val="bullet"/>
      <w:lvlText w:val=""/>
      <w:lvlJc w:val="left"/>
      <w:pPr>
        <w:ind w:left="1274" w:hanging="360"/>
      </w:pPr>
      <w:rPr>
        <w:rFonts w:ascii="Symbol" w:hAnsi="Symbol" w:hint="default"/>
      </w:rPr>
    </w:lvl>
    <w:lvl w:ilvl="1" w:tplc="A078CD18">
      <w:numFmt w:val="bullet"/>
      <w:lvlText w:val="•"/>
      <w:lvlJc w:val="left"/>
      <w:pPr>
        <w:ind w:left="1994" w:hanging="360"/>
      </w:pPr>
      <w:rPr>
        <w:rFonts w:ascii="Segoe UI" w:eastAsiaTheme="minorHAnsi" w:hAnsi="Segoe UI" w:cs="Segoe UI" w:hint="default"/>
      </w:rPr>
    </w:lvl>
    <w:lvl w:ilvl="2" w:tplc="04090005" w:tentative="1">
      <w:start w:val="1"/>
      <w:numFmt w:val="bullet"/>
      <w:lvlText w:val=""/>
      <w:lvlJc w:val="left"/>
      <w:pPr>
        <w:ind w:left="2714" w:hanging="360"/>
      </w:pPr>
      <w:rPr>
        <w:rFonts w:ascii="Wingdings" w:hAnsi="Wingdings" w:hint="default"/>
      </w:rPr>
    </w:lvl>
    <w:lvl w:ilvl="3" w:tplc="04090001" w:tentative="1">
      <w:start w:val="1"/>
      <w:numFmt w:val="bullet"/>
      <w:lvlText w:val=""/>
      <w:lvlJc w:val="left"/>
      <w:pPr>
        <w:ind w:left="3434" w:hanging="360"/>
      </w:pPr>
      <w:rPr>
        <w:rFonts w:ascii="Symbol" w:hAnsi="Symbol" w:hint="default"/>
      </w:rPr>
    </w:lvl>
    <w:lvl w:ilvl="4" w:tplc="04090003" w:tentative="1">
      <w:start w:val="1"/>
      <w:numFmt w:val="bullet"/>
      <w:lvlText w:val="o"/>
      <w:lvlJc w:val="left"/>
      <w:pPr>
        <w:ind w:left="4154" w:hanging="360"/>
      </w:pPr>
      <w:rPr>
        <w:rFonts w:ascii="Courier New" w:hAnsi="Courier New" w:cs="Courier New" w:hint="default"/>
      </w:rPr>
    </w:lvl>
    <w:lvl w:ilvl="5" w:tplc="04090005" w:tentative="1">
      <w:start w:val="1"/>
      <w:numFmt w:val="bullet"/>
      <w:lvlText w:val=""/>
      <w:lvlJc w:val="left"/>
      <w:pPr>
        <w:ind w:left="4874" w:hanging="360"/>
      </w:pPr>
      <w:rPr>
        <w:rFonts w:ascii="Wingdings" w:hAnsi="Wingdings" w:hint="default"/>
      </w:rPr>
    </w:lvl>
    <w:lvl w:ilvl="6" w:tplc="04090001" w:tentative="1">
      <w:start w:val="1"/>
      <w:numFmt w:val="bullet"/>
      <w:lvlText w:val=""/>
      <w:lvlJc w:val="left"/>
      <w:pPr>
        <w:ind w:left="5594" w:hanging="360"/>
      </w:pPr>
      <w:rPr>
        <w:rFonts w:ascii="Symbol" w:hAnsi="Symbol" w:hint="default"/>
      </w:rPr>
    </w:lvl>
    <w:lvl w:ilvl="7" w:tplc="04090003" w:tentative="1">
      <w:start w:val="1"/>
      <w:numFmt w:val="bullet"/>
      <w:lvlText w:val="o"/>
      <w:lvlJc w:val="left"/>
      <w:pPr>
        <w:ind w:left="6314" w:hanging="360"/>
      </w:pPr>
      <w:rPr>
        <w:rFonts w:ascii="Courier New" w:hAnsi="Courier New" w:cs="Courier New" w:hint="default"/>
      </w:rPr>
    </w:lvl>
    <w:lvl w:ilvl="8" w:tplc="04090005" w:tentative="1">
      <w:start w:val="1"/>
      <w:numFmt w:val="bullet"/>
      <w:lvlText w:val=""/>
      <w:lvlJc w:val="left"/>
      <w:pPr>
        <w:ind w:left="7034" w:hanging="360"/>
      </w:pPr>
      <w:rPr>
        <w:rFonts w:ascii="Wingdings" w:hAnsi="Wingdings" w:hint="default"/>
      </w:rPr>
    </w:lvl>
  </w:abstractNum>
  <w:abstractNum w:abstractNumId="5" w15:restartNumberingAfterBreak="0">
    <w:nsid w:val="0BCD6739"/>
    <w:multiLevelType w:val="multilevel"/>
    <w:tmpl w:val="645A3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E2C39"/>
    <w:multiLevelType w:val="hybridMultilevel"/>
    <w:tmpl w:val="708A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203BBA"/>
    <w:multiLevelType w:val="hybridMultilevel"/>
    <w:tmpl w:val="4296D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943B6"/>
    <w:multiLevelType w:val="multilevel"/>
    <w:tmpl w:val="B6C6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8B3D47"/>
    <w:multiLevelType w:val="multilevel"/>
    <w:tmpl w:val="0A302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6D669D"/>
    <w:multiLevelType w:val="multilevel"/>
    <w:tmpl w:val="AA26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144285"/>
    <w:multiLevelType w:val="multilevel"/>
    <w:tmpl w:val="3470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C7220F"/>
    <w:multiLevelType w:val="hybridMultilevel"/>
    <w:tmpl w:val="877A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93672"/>
    <w:multiLevelType w:val="hybridMultilevel"/>
    <w:tmpl w:val="DFB84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1A49DF"/>
    <w:multiLevelType w:val="hybridMultilevel"/>
    <w:tmpl w:val="9C8AF7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E234928"/>
    <w:multiLevelType w:val="hybridMultilevel"/>
    <w:tmpl w:val="8EB05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007FE4"/>
    <w:multiLevelType w:val="hybridMultilevel"/>
    <w:tmpl w:val="8ABA8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352D63"/>
    <w:multiLevelType w:val="multilevel"/>
    <w:tmpl w:val="B01E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835F24"/>
    <w:multiLevelType w:val="multilevel"/>
    <w:tmpl w:val="7B50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860E1C"/>
    <w:multiLevelType w:val="multilevel"/>
    <w:tmpl w:val="16645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3141AE"/>
    <w:multiLevelType w:val="multilevel"/>
    <w:tmpl w:val="C8AE6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074A4A"/>
    <w:multiLevelType w:val="hybridMultilevel"/>
    <w:tmpl w:val="827C3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4670A6"/>
    <w:multiLevelType w:val="multilevel"/>
    <w:tmpl w:val="BB92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680921"/>
    <w:multiLevelType w:val="multilevel"/>
    <w:tmpl w:val="D9FA0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022125"/>
    <w:multiLevelType w:val="multilevel"/>
    <w:tmpl w:val="72C4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D30F8C"/>
    <w:multiLevelType w:val="multilevel"/>
    <w:tmpl w:val="44FCC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FF0294"/>
    <w:multiLevelType w:val="hybridMultilevel"/>
    <w:tmpl w:val="6D585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9F7F5A"/>
    <w:multiLevelType w:val="hybridMultilevel"/>
    <w:tmpl w:val="CCF0B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3976E4"/>
    <w:multiLevelType w:val="hybridMultilevel"/>
    <w:tmpl w:val="9C8A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CE731A"/>
    <w:multiLevelType w:val="multilevel"/>
    <w:tmpl w:val="055E6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8341DC"/>
    <w:multiLevelType w:val="multilevel"/>
    <w:tmpl w:val="C9E60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617D2E"/>
    <w:multiLevelType w:val="hybridMultilevel"/>
    <w:tmpl w:val="B8308562"/>
    <w:lvl w:ilvl="0" w:tplc="E14A7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983194"/>
    <w:multiLevelType w:val="hybridMultilevel"/>
    <w:tmpl w:val="4CFCB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0E4F65"/>
    <w:multiLevelType w:val="hybridMultilevel"/>
    <w:tmpl w:val="334EA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2F7954"/>
    <w:multiLevelType w:val="hybridMultilevel"/>
    <w:tmpl w:val="CD1C4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133C1D"/>
    <w:multiLevelType w:val="multilevel"/>
    <w:tmpl w:val="ADB8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C45DA9"/>
    <w:multiLevelType w:val="multilevel"/>
    <w:tmpl w:val="AA90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ED7DE2"/>
    <w:multiLevelType w:val="multilevel"/>
    <w:tmpl w:val="4920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F65EE3"/>
    <w:multiLevelType w:val="multilevel"/>
    <w:tmpl w:val="D3981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10F46"/>
    <w:multiLevelType w:val="hybridMultilevel"/>
    <w:tmpl w:val="4F4EB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113064"/>
    <w:multiLevelType w:val="hybridMultilevel"/>
    <w:tmpl w:val="4B12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853AC4"/>
    <w:multiLevelType w:val="multilevel"/>
    <w:tmpl w:val="4FC49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6A7198"/>
    <w:multiLevelType w:val="multilevel"/>
    <w:tmpl w:val="3D067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1671929">
    <w:abstractNumId w:val="8"/>
  </w:num>
  <w:num w:numId="2" w16cid:durableId="786463699">
    <w:abstractNumId w:val="25"/>
  </w:num>
  <w:num w:numId="3" w16cid:durableId="725958251">
    <w:abstractNumId w:val="41"/>
  </w:num>
  <w:num w:numId="4" w16cid:durableId="997726324">
    <w:abstractNumId w:val="30"/>
  </w:num>
  <w:num w:numId="5" w16cid:durableId="192810548">
    <w:abstractNumId w:val="37"/>
  </w:num>
  <w:num w:numId="6" w16cid:durableId="1996107087">
    <w:abstractNumId w:val="17"/>
  </w:num>
  <w:num w:numId="7" w16cid:durableId="558588655">
    <w:abstractNumId w:val="11"/>
  </w:num>
  <w:num w:numId="8" w16cid:durableId="1398548222">
    <w:abstractNumId w:val="0"/>
  </w:num>
  <w:num w:numId="9" w16cid:durableId="107970136">
    <w:abstractNumId w:val="26"/>
  </w:num>
  <w:num w:numId="10" w16cid:durableId="493109813">
    <w:abstractNumId w:val="16"/>
  </w:num>
  <w:num w:numId="11" w16cid:durableId="1736585669">
    <w:abstractNumId w:val="4"/>
  </w:num>
  <w:num w:numId="12" w16cid:durableId="1487209987">
    <w:abstractNumId w:val="32"/>
  </w:num>
  <w:num w:numId="13" w16cid:durableId="475338544">
    <w:abstractNumId w:val="21"/>
  </w:num>
  <w:num w:numId="14" w16cid:durableId="920679624">
    <w:abstractNumId w:val="40"/>
  </w:num>
  <w:num w:numId="15" w16cid:durableId="2023434419">
    <w:abstractNumId w:val="7"/>
  </w:num>
  <w:num w:numId="16" w16cid:durableId="1510831624">
    <w:abstractNumId w:val="39"/>
  </w:num>
  <w:num w:numId="17" w16cid:durableId="387653144">
    <w:abstractNumId w:val="38"/>
  </w:num>
  <w:num w:numId="18" w16cid:durableId="887184417">
    <w:abstractNumId w:val="19"/>
  </w:num>
  <w:num w:numId="19" w16cid:durableId="1546598461">
    <w:abstractNumId w:val="9"/>
  </w:num>
  <w:num w:numId="20" w16cid:durableId="804617632">
    <w:abstractNumId w:val="23"/>
  </w:num>
  <w:num w:numId="21" w16cid:durableId="1363359751">
    <w:abstractNumId w:val="20"/>
  </w:num>
  <w:num w:numId="22" w16cid:durableId="1322807836">
    <w:abstractNumId w:val="34"/>
  </w:num>
  <w:num w:numId="23" w16cid:durableId="1144734898">
    <w:abstractNumId w:val="1"/>
  </w:num>
  <w:num w:numId="24" w16cid:durableId="407970651">
    <w:abstractNumId w:val="22"/>
  </w:num>
  <w:num w:numId="25" w16cid:durableId="317147839">
    <w:abstractNumId w:val="10"/>
  </w:num>
  <w:num w:numId="26" w16cid:durableId="1346901835">
    <w:abstractNumId w:val="3"/>
  </w:num>
  <w:num w:numId="27" w16cid:durableId="1114057330">
    <w:abstractNumId w:val="5"/>
  </w:num>
  <w:num w:numId="28" w16cid:durableId="2034839509">
    <w:abstractNumId w:val="28"/>
  </w:num>
  <w:num w:numId="29" w16cid:durableId="1171145690">
    <w:abstractNumId w:val="14"/>
  </w:num>
  <w:num w:numId="30" w16cid:durableId="879048299">
    <w:abstractNumId w:val="42"/>
  </w:num>
  <w:num w:numId="31" w16cid:durableId="2055227116">
    <w:abstractNumId w:val="36"/>
  </w:num>
  <w:num w:numId="32" w16cid:durableId="421100973">
    <w:abstractNumId w:val="18"/>
  </w:num>
  <w:num w:numId="33" w16cid:durableId="597760950">
    <w:abstractNumId w:val="29"/>
  </w:num>
  <w:num w:numId="34" w16cid:durableId="682240371">
    <w:abstractNumId w:val="24"/>
  </w:num>
  <w:num w:numId="35" w16cid:durableId="103699793">
    <w:abstractNumId w:val="35"/>
  </w:num>
  <w:num w:numId="36" w16cid:durableId="901528055">
    <w:abstractNumId w:val="31"/>
  </w:num>
  <w:num w:numId="37" w16cid:durableId="2125225096">
    <w:abstractNumId w:val="15"/>
  </w:num>
  <w:num w:numId="38" w16cid:durableId="1027634452">
    <w:abstractNumId w:val="33"/>
  </w:num>
  <w:num w:numId="39" w16cid:durableId="764152151">
    <w:abstractNumId w:val="2"/>
  </w:num>
  <w:num w:numId="40" w16cid:durableId="869419316">
    <w:abstractNumId w:val="6"/>
  </w:num>
  <w:num w:numId="41" w16cid:durableId="1668702045">
    <w:abstractNumId w:val="27"/>
  </w:num>
  <w:num w:numId="42" w16cid:durableId="1729645840">
    <w:abstractNumId w:val="13"/>
  </w:num>
  <w:num w:numId="43" w16cid:durableId="18483262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E5"/>
    <w:rsid w:val="000045F8"/>
    <w:rsid w:val="00014092"/>
    <w:rsid w:val="00016C1D"/>
    <w:rsid w:val="00021D9A"/>
    <w:rsid w:val="0004431E"/>
    <w:rsid w:val="00047B34"/>
    <w:rsid w:val="000766AC"/>
    <w:rsid w:val="000833CF"/>
    <w:rsid w:val="000855E9"/>
    <w:rsid w:val="0008734E"/>
    <w:rsid w:val="00093BE6"/>
    <w:rsid w:val="000C1E4C"/>
    <w:rsid w:val="000C4CC9"/>
    <w:rsid w:val="000C7BA0"/>
    <w:rsid w:val="000F3314"/>
    <w:rsid w:val="000F608C"/>
    <w:rsid w:val="00110276"/>
    <w:rsid w:val="00115176"/>
    <w:rsid w:val="001250C2"/>
    <w:rsid w:val="00143DC5"/>
    <w:rsid w:val="001564E2"/>
    <w:rsid w:val="00170F14"/>
    <w:rsid w:val="00187CC8"/>
    <w:rsid w:val="0019323A"/>
    <w:rsid w:val="001A1519"/>
    <w:rsid w:val="001B24CD"/>
    <w:rsid w:val="001B3D26"/>
    <w:rsid w:val="001B5C3A"/>
    <w:rsid w:val="001B5CB3"/>
    <w:rsid w:val="001C0F08"/>
    <w:rsid w:val="001C2683"/>
    <w:rsid w:val="001C6DC8"/>
    <w:rsid w:val="001F35A6"/>
    <w:rsid w:val="00222435"/>
    <w:rsid w:val="0023546F"/>
    <w:rsid w:val="00237823"/>
    <w:rsid w:val="00241403"/>
    <w:rsid w:val="0024202E"/>
    <w:rsid w:val="002473F7"/>
    <w:rsid w:val="00262BFA"/>
    <w:rsid w:val="0027255E"/>
    <w:rsid w:val="00274528"/>
    <w:rsid w:val="002748A5"/>
    <w:rsid w:val="002A2137"/>
    <w:rsid w:val="002A402F"/>
    <w:rsid w:val="002A7102"/>
    <w:rsid w:val="002B372F"/>
    <w:rsid w:val="002B41B3"/>
    <w:rsid w:val="002C0107"/>
    <w:rsid w:val="002C2259"/>
    <w:rsid w:val="002C7234"/>
    <w:rsid w:val="002D66F5"/>
    <w:rsid w:val="002F07EB"/>
    <w:rsid w:val="002F4502"/>
    <w:rsid w:val="00304B79"/>
    <w:rsid w:val="00306A21"/>
    <w:rsid w:val="003229C4"/>
    <w:rsid w:val="0032698B"/>
    <w:rsid w:val="003571A7"/>
    <w:rsid w:val="00373C20"/>
    <w:rsid w:val="003826FA"/>
    <w:rsid w:val="0039713D"/>
    <w:rsid w:val="003A374C"/>
    <w:rsid w:val="003A3E9B"/>
    <w:rsid w:val="003B0A7B"/>
    <w:rsid w:val="003B15B1"/>
    <w:rsid w:val="003C761E"/>
    <w:rsid w:val="003D61C6"/>
    <w:rsid w:val="00411F97"/>
    <w:rsid w:val="004169AD"/>
    <w:rsid w:val="00421AB8"/>
    <w:rsid w:val="00431C2E"/>
    <w:rsid w:val="004354EB"/>
    <w:rsid w:val="00436C55"/>
    <w:rsid w:val="00436E31"/>
    <w:rsid w:val="00436EBD"/>
    <w:rsid w:val="0045619C"/>
    <w:rsid w:val="00471974"/>
    <w:rsid w:val="00477855"/>
    <w:rsid w:val="004859EA"/>
    <w:rsid w:val="00487E84"/>
    <w:rsid w:val="004A019E"/>
    <w:rsid w:val="004B23C7"/>
    <w:rsid w:val="004C2A6D"/>
    <w:rsid w:val="004C7B33"/>
    <w:rsid w:val="004E0756"/>
    <w:rsid w:val="004E4FD4"/>
    <w:rsid w:val="004F5963"/>
    <w:rsid w:val="005029C1"/>
    <w:rsid w:val="00502A34"/>
    <w:rsid w:val="00505D53"/>
    <w:rsid w:val="00507488"/>
    <w:rsid w:val="00522FE6"/>
    <w:rsid w:val="005510BD"/>
    <w:rsid w:val="00554712"/>
    <w:rsid w:val="005568BF"/>
    <w:rsid w:val="005A483C"/>
    <w:rsid w:val="005B29D5"/>
    <w:rsid w:val="005B4A6B"/>
    <w:rsid w:val="005B4F25"/>
    <w:rsid w:val="005B6744"/>
    <w:rsid w:val="005C3554"/>
    <w:rsid w:val="005C7216"/>
    <w:rsid w:val="005D7DD5"/>
    <w:rsid w:val="005E5E97"/>
    <w:rsid w:val="005F6C0F"/>
    <w:rsid w:val="00603892"/>
    <w:rsid w:val="006050A5"/>
    <w:rsid w:val="00607ED3"/>
    <w:rsid w:val="00612027"/>
    <w:rsid w:val="00621137"/>
    <w:rsid w:val="00625F84"/>
    <w:rsid w:val="00627CC2"/>
    <w:rsid w:val="00630AC9"/>
    <w:rsid w:val="006358D8"/>
    <w:rsid w:val="00646C68"/>
    <w:rsid w:val="0065488B"/>
    <w:rsid w:val="00680708"/>
    <w:rsid w:val="00686D63"/>
    <w:rsid w:val="006A0FF3"/>
    <w:rsid w:val="006C1EC7"/>
    <w:rsid w:val="006D153D"/>
    <w:rsid w:val="006E4296"/>
    <w:rsid w:val="00702F22"/>
    <w:rsid w:val="00736BFD"/>
    <w:rsid w:val="00744428"/>
    <w:rsid w:val="00746EAB"/>
    <w:rsid w:val="007475BD"/>
    <w:rsid w:val="007538F9"/>
    <w:rsid w:val="00772897"/>
    <w:rsid w:val="00772C06"/>
    <w:rsid w:val="007828D8"/>
    <w:rsid w:val="00782C9F"/>
    <w:rsid w:val="0079459E"/>
    <w:rsid w:val="007962EA"/>
    <w:rsid w:val="007A6CCF"/>
    <w:rsid w:val="007D54A5"/>
    <w:rsid w:val="007E1E48"/>
    <w:rsid w:val="007E4ACB"/>
    <w:rsid w:val="007F0EE4"/>
    <w:rsid w:val="00800A1E"/>
    <w:rsid w:val="00810C95"/>
    <w:rsid w:val="00815D96"/>
    <w:rsid w:val="00837C45"/>
    <w:rsid w:val="008410F7"/>
    <w:rsid w:val="00850E0F"/>
    <w:rsid w:val="008524F3"/>
    <w:rsid w:val="00870063"/>
    <w:rsid w:val="00893B93"/>
    <w:rsid w:val="00894B37"/>
    <w:rsid w:val="008D0359"/>
    <w:rsid w:val="008D1AED"/>
    <w:rsid w:val="008D2EC6"/>
    <w:rsid w:val="008D5601"/>
    <w:rsid w:val="008E637D"/>
    <w:rsid w:val="009016BA"/>
    <w:rsid w:val="00915234"/>
    <w:rsid w:val="00932953"/>
    <w:rsid w:val="00933955"/>
    <w:rsid w:val="00951E7B"/>
    <w:rsid w:val="0095537C"/>
    <w:rsid w:val="00964054"/>
    <w:rsid w:val="00965331"/>
    <w:rsid w:val="00970E92"/>
    <w:rsid w:val="009743F6"/>
    <w:rsid w:val="00980656"/>
    <w:rsid w:val="0099458A"/>
    <w:rsid w:val="009A1060"/>
    <w:rsid w:val="009A30FA"/>
    <w:rsid w:val="009C07B3"/>
    <w:rsid w:val="009C4F50"/>
    <w:rsid w:val="009D0FF5"/>
    <w:rsid w:val="009E7E4B"/>
    <w:rsid w:val="00A01644"/>
    <w:rsid w:val="00A02254"/>
    <w:rsid w:val="00A106CE"/>
    <w:rsid w:val="00A40E06"/>
    <w:rsid w:val="00A522AE"/>
    <w:rsid w:val="00A66966"/>
    <w:rsid w:val="00A96D8F"/>
    <w:rsid w:val="00AB10B8"/>
    <w:rsid w:val="00AC6AF7"/>
    <w:rsid w:val="00B00F79"/>
    <w:rsid w:val="00B17C84"/>
    <w:rsid w:val="00B201DF"/>
    <w:rsid w:val="00B32018"/>
    <w:rsid w:val="00B57690"/>
    <w:rsid w:val="00B6433B"/>
    <w:rsid w:val="00B669B2"/>
    <w:rsid w:val="00B67A20"/>
    <w:rsid w:val="00B86C51"/>
    <w:rsid w:val="00BA0551"/>
    <w:rsid w:val="00BA54EA"/>
    <w:rsid w:val="00BC217F"/>
    <w:rsid w:val="00BC68F6"/>
    <w:rsid w:val="00BE73FF"/>
    <w:rsid w:val="00BF2847"/>
    <w:rsid w:val="00C12A76"/>
    <w:rsid w:val="00C22705"/>
    <w:rsid w:val="00C46666"/>
    <w:rsid w:val="00C47CD8"/>
    <w:rsid w:val="00C60D02"/>
    <w:rsid w:val="00C65A47"/>
    <w:rsid w:val="00C72EB1"/>
    <w:rsid w:val="00C86B6B"/>
    <w:rsid w:val="00C93951"/>
    <w:rsid w:val="00CA40AE"/>
    <w:rsid w:val="00CA4A90"/>
    <w:rsid w:val="00CB52F3"/>
    <w:rsid w:val="00CC3A84"/>
    <w:rsid w:val="00CC5B8F"/>
    <w:rsid w:val="00CD291C"/>
    <w:rsid w:val="00D03971"/>
    <w:rsid w:val="00D12233"/>
    <w:rsid w:val="00D264C7"/>
    <w:rsid w:val="00D53209"/>
    <w:rsid w:val="00D57E83"/>
    <w:rsid w:val="00D66997"/>
    <w:rsid w:val="00D762CE"/>
    <w:rsid w:val="00D77EE4"/>
    <w:rsid w:val="00D8511E"/>
    <w:rsid w:val="00D94E66"/>
    <w:rsid w:val="00D97FFD"/>
    <w:rsid w:val="00DB3CA5"/>
    <w:rsid w:val="00DC3A0C"/>
    <w:rsid w:val="00E0550B"/>
    <w:rsid w:val="00E13599"/>
    <w:rsid w:val="00E138EE"/>
    <w:rsid w:val="00E471F0"/>
    <w:rsid w:val="00E5323A"/>
    <w:rsid w:val="00E54E31"/>
    <w:rsid w:val="00E61F52"/>
    <w:rsid w:val="00E75694"/>
    <w:rsid w:val="00E900F8"/>
    <w:rsid w:val="00E951EC"/>
    <w:rsid w:val="00EB3BA4"/>
    <w:rsid w:val="00EC0563"/>
    <w:rsid w:val="00EF1697"/>
    <w:rsid w:val="00F050D0"/>
    <w:rsid w:val="00F05D0C"/>
    <w:rsid w:val="00F12FFF"/>
    <w:rsid w:val="00F21FF1"/>
    <w:rsid w:val="00F54BA8"/>
    <w:rsid w:val="00F579C5"/>
    <w:rsid w:val="00F753C7"/>
    <w:rsid w:val="00F76E38"/>
    <w:rsid w:val="00F837A9"/>
    <w:rsid w:val="00F84CDD"/>
    <w:rsid w:val="00F943D7"/>
    <w:rsid w:val="00F949F7"/>
    <w:rsid w:val="00FB12D4"/>
    <w:rsid w:val="00FB4276"/>
    <w:rsid w:val="00FB77D4"/>
    <w:rsid w:val="00FD66E5"/>
    <w:rsid w:val="00FD6BB7"/>
    <w:rsid w:val="00FE5641"/>
    <w:rsid w:val="00FF4764"/>
    <w:rsid w:val="00FF7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F8584"/>
  <w15:chartTrackingRefBased/>
  <w15:docId w15:val="{72C9350B-8F65-4381-9B4E-F998A846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708"/>
    <w:rPr>
      <w:rFonts w:ascii="Segoe UI" w:hAnsi="Segoe UI"/>
    </w:rPr>
  </w:style>
  <w:style w:type="paragraph" w:styleId="Heading1">
    <w:name w:val="heading 1"/>
    <w:basedOn w:val="Normal"/>
    <w:next w:val="Normal"/>
    <w:link w:val="Heading1Char"/>
    <w:uiPriority w:val="9"/>
    <w:qFormat/>
    <w:rsid w:val="00431C2E"/>
    <w:pPr>
      <w:keepNext/>
      <w:keepLines/>
      <w:spacing w:before="240" w:after="0"/>
      <w:outlineLvl w:val="0"/>
    </w:pPr>
    <w:rPr>
      <w:rFonts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D762CE"/>
    <w:pPr>
      <w:keepNext/>
      <w:keepLines/>
      <w:spacing w:before="40" w:line="276" w:lineRule="auto"/>
      <w:outlineLvl w:val="1"/>
    </w:pPr>
    <w:rPr>
      <w:rFonts w:eastAsiaTheme="majorEastAsia" w:cstheme="majorBidi"/>
      <w:color w:val="0E406A"/>
      <w:szCs w:val="26"/>
    </w:rPr>
  </w:style>
  <w:style w:type="paragraph" w:styleId="Heading3">
    <w:name w:val="heading 3"/>
    <w:basedOn w:val="Normal"/>
    <w:next w:val="Normal"/>
    <w:link w:val="Heading3Char"/>
    <w:uiPriority w:val="9"/>
    <w:unhideWhenUsed/>
    <w:qFormat/>
    <w:rsid w:val="00D762CE"/>
    <w:pPr>
      <w:keepNext/>
      <w:keepLines/>
      <w:spacing w:before="40"/>
      <w:outlineLvl w:val="2"/>
    </w:pPr>
    <w:rPr>
      <w:rFonts w:ascii="Segoe UI Light" w:eastAsiaTheme="majorEastAsia" w:hAnsi="Segoe UI Light" w:cstheme="majorBidi"/>
      <w:color w:val="0A2F40" w:themeColor="accent1" w:themeShade="7F"/>
      <w:szCs w:val="24"/>
    </w:rPr>
  </w:style>
  <w:style w:type="paragraph" w:styleId="Heading4">
    <w:name w:val="heading 4"/>
    <w:basedOn w:val="Normal"/>
    <w:next w:val="Normal"/>
    <w:link w:val="Heading4Char"/>
    <w:uiPriority w:val="9"/>
    <w:unhideWhenUsed/>
    <w:qFormat/>
    <w:rsid w:val="00FD66E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D66E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D66E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D66E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D66E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D66E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C2E"/>
    <w:rPr>
      <w:rFonts w:ascii="Segoe UI" w:eastAsiaTheme="majorEastAsia" w:hAnsi="Segoe UI" w:cstheme="majorBidi"/>
      <w:color w:val="0F4761" w:themeColor="accent1" w:themeShade="BF"/>
      <w:sz w:val="32"/>
      <w:szCs w:val="32"/>
    </w:rPr>
  </w:style>
  <w:style w:type="character" w:customStyle="1" w:styleId="Heading2Char">
    <w:name w:val="Heading 2 Char"/>
    <w:basedOn w:val="DefaultParagraphFont"/>
    <w:link w:val="Heading2"/>
    <w:uiPriority w:val="9"/>
    <w:rsid w:val="00D762CE"/>
    <w:rPr>
      <w:rFonts w:ascii="Segoe UI" w:eastAsiaTheme="majorEastAsia" w:hAnsi="Segoe UI" w:cstheme="majorBidi"/>
      <w:color w:val="0E406A"/>
      <w:szCs w:val="26"/>
    </w:rPr>
  </w:style>
  <w:style w:type="character" w:customStyle="1" w:styleId="Heading3Char">
    <w:name w:val="Heading 3 Char"/>
    <w:basedOn w:val="DefaultParagraphFont"/>
    <w:link w:val="Heading3"/>
    <w:uiPriority w:val="9"/>
    <w:rsid w:val="00D762CE"/>
    <w:rPr>
      <w:rFonts w:ascii="Segoe UI Light" w:eastAsiaTheme="majorEastAsia" w:hAnsi="Segoe UI Light" w:cstheme="majorBidi"/>
      <w:color w:val="0A2F40" w:themeColor="accent1" w:themeShade="7F"/>
      <w:szCs w:val="24"/>
    </w:rPr>
  </w:style>
  <w:style w:type="character" w:customStyle="1" w:styleId="Heading4Char">
    <w:name w:val="Heading 4 Char"/>
    <w:basedOn w:val="DefaultParagraphFont"/>
    <w:link w:val="Heading4"/>
    <w:uiPriority w:val="9"/>
    <w:rsid w:val="00FD66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66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66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66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66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66E5"/>
    <w:rPr>
      <w:rFonts w:eastAsiaTheme="majorEastAsia" w:cstheme="majorBidi"/>
      <w:color w:val="272727" w:themeColor="text1" w:themeTint="D8"/>
    </w:rPr>
  </w:style>
  <w:style w:type="paragraph" w:styleId="Title">
    <w:name w:val="Title"/>
    <w:basedOn w:val="Normal"/>
    <w:next w:val="Normal"/>
    <w:link w:val="TitleChar"/>
    <w:uiPriority w:val="10"/>
    <w:qFormat/>
    <w:rsid w:val="00FD66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6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6E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6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6E5"/>
    <w:pPr>
      <w:spacing w:before="160"/>
      <w:jc w:val="center"/>
    </w:pPr>
    <w:rPr>
      <w:i/>
      <w:iCs/>
      <w:color w:val="404040" w:themeColor="text1" w:themeTint="BF"/>
    </w:rPr>
  </w:style>
  <w:style w:type="character" w:customStyle="1" w:styleId="QuoteChar">
    <w:name w:val="Quote Char"/>
    <w:basedOn w:val="DefaultParagraphFont"/>
    <w:link w:val="Quote"/>
    <w:uiPriority w:val="29"/>
    <w:rsid w:val="00FD66E5"/>
    <w:rPr>
      <w:rFonts w:ascii="Segoe UI" w:hAnsi="Segoe UI"/>
      <w:i/>
      <w:iCs/>
      <w:color w:val="404040" w:themeColor="text1" w:themeTint="BF"/>
    </w:rPr>
  </w:style>
  <w:style w:type="paragraph" w:styleId="ListParagraph">
    <w:name w:val="List Paragraph"/>
    <w:basedOn w:val="Normal"/>
    <w:uiPriority w:val="34"/>
    <w:qFormat/>
    <w:rsid w:val="00FD66E5"/>
    <w:pPr>
      <w:ind w:left="720"/>
      <w:contextualSpacing/>
    </w:pPr>
  </w:style>
  <w:style w:type="character" w:styleId="IntenseEmphasis">
    <w:name w:val="Intense Emphasis"/>
    <w:basedOn w:val="DefaultParagraphFont"/>
    <w:uiPriority w:val="21"/>
    <w:qFormat/>
    <w:rsid w:val="00FD66E5"/>
    <w:rPr>
      <w:i/>
      <w:iCs/>
      <w:color w:val="0F4761" w:themeColor="accent1" w:themeShade="BF"/>
    </w:rPr>
  </w:style>
  <w:style w:type="paragraph" w:styleId="IntenseQuote">
    <w:name w:val="Intense Quote"/>
    <w:basedOn w:val="Normal"/>
    <w:next w:val="Normal"/>
    <w:link w:val="IntenseQuoteChar"/>
    <w:uiPriority w:val="30"/>
    <w:qFormat/>
    <w:rsid w:val="00FD66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66E5"/>
    <w:rPr>
      <w:rFonts w:ascii="Segoe UI" w:hAnsi="Segoe UI"/>
      <w:i/>
      <w:iCs/>
      <w:color w:val="0F4761" w:themeColor="accent1" w:themeShade="BF"/>
    </w:rPr>
  </w:style>
  <w:style w:type="character" w:styleId="IntenseReference">
    <w:name w:val="Intense Reference"/>
    <w:basedOn w:val="DefaultParagraphFont"/>
    <w:uiPriority w:val="32"/>
    <w:qFormat/>
    <w:rsid w:val="00FD66E5"/>
    <w:rPr>
      <w:b/>
      <w:bCs/>
      <w:smallCaps/>
      <w:color w:val="0F4761" w:themeColor="accent1" w:themeShade="BF"/>
      <w:spacing w:val="5"/>
    </w:rPr>
  </w:style>
  <w:style w:type="table" w:styleId="GridTable4-Accent1">
    <w:name w:val="Grid Table 4 Accent 1"/>
    <w:basedOn w:val="TableNormal"/>
    <w:uiPriority w:val="49"/>
    <w:rsid w:val="00FD66E5"/>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TableGrid">
    <w:name w:val="Table Grid"/>
    <w:basedOn w:val="TableNormal"/>
    <w:uiPriority w:val="39"/>
    <w:rsid w:val="00FD6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7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E84"/>
    <w:rPr>
      <w:rFonts w:ascii="Segoe UI" w:hAnsi="Segoe UI"/>
    </w:rPr>
  </w:style>
  <w:style w:type="paragraph" w:styleId="Footer">
    <w:name w:val="footer"/>
    <w:basedOn w:val="Normal"/>
    <w:link w:val="FooterChar"/>
    <w:uiPriority w:val="99"/>
    <w:unhideWhenUsed/>
    <w:rsid w:val="00487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E84"/>
    <w:rPr>
      <w:rFonts w:ascii="Segoe UI" w:hAnsi="Segoe UI"/>
    </w:rPr>
  </w:style>
  <w:style w:type="character" w:styleId="Hyperlink">
    <w:name w:val="Hyperlink"/>
    <w:basedOn w:val="DefaultParagraphFont"/>
    <w:uiPriority w:val="99"/>
    <w:unhideWhenUsed/>
    <w:rsid w:val="00BA54EA"/>
    <w:rPr>
      <w:color w:val="0000FF"/>
      <w:u w:val="single"/>
    </w:rPr>
  </w:style>
  <w:style w:type="character" w:styleId="UnresolvedMention">
    <w:name w:val="Unresolved Mention"/>
    <w:basedOn w:val="DefaultParagraphFont"/>
    <w:uiPriority w:val="99"/>
    <w:semiHidden/>
    <w:unhideWhenUsed/>
    <w:rsid w:val="006358D8"/>
    <w:rPr>
      <w:color w:val="605E5C"/>
      <w:shd w:val="clear" w:color="auto" w:fill="E1DFDD"/>
    </w:rPr>
  </w:style>
  <w:style w:type="character" w:styleId="FollowedHyperlink">
    <w:name w:val="FollowedHyperlink"/>
    <w:basedOn w:val="DefaultParagraphFont"/>
    <w:uiPriority w:val="99"/>
    <w:semiHidden/>
    <w:unhideWhenUsed/>
    <w:rsid w:val="00772C06"/>
    <w:rPr>
      <w:color w:val="96607D" w:themeColor="followedHyperlink"/>
      <w:u w:val="single"/>
    </w:rPr>
  </w:style>
  <w:style w:type="paragraph" w:styleId="NormalWeb">
    <w:name w:val="Normal (Web)"/>
    <w:basedOn w:val="Normal"/>
    <w:uiPriority w:val="99"/>
    <w:semiHidden/>
    <w:unhideWhenUsed/>
    <w:rsid w:val="006120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12027"/>
    <w:rPr>
      <w:b/>
      <w:bCs/>
    </w:rPr>
  </w:style>
  <w:style w:type="paragraph" w:styleId="NoSpacing">
    <w:name w:val="No Spacing"/>
    <w:link w:val="NoSpacingChar"/>
    <w:uiPriority w:val="1"/>
    <w:qFormat/>
    <w:rsid w:val="000F3314"/>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0F3314"/>
    <w:rPr>
      <w:rFonts w:eastAsiaTheme="minorEastAsia"/>
      <w:kern w:val="0"/>
      <w14:ligatures w14:val="none"/>
    </w:rPr>
  </w:style>
  <w:style w:type="table" w:styleId="ListTable1Light">
    <w:name w:val="List Table 1 Light"/>
    <w:basedOn w:val="TableNormal"/>
    <w:uiPriority w:val="46"/>
    <w:rsid w:val="00B201D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D9D9D9" w:themeFill="background1" w:themeFillShade="D9"/>
      </w:tcPr>
    </w:tblStylePr>
  </w:style>
  <w:style w:type="table" w:styleId="GridTable6Colorful">
    <w:name w:val="Grid Table 6 Colorful"/>
    <w:basedOn w:val="TableNormal"/>
    <w:uiPriority w:val="51"/>
    <w:rsid w:val="00B201DF"/>
    <w:pPr>
      <w:spacing w:after="0" w:line="240" w:lineRule="auto"/>
    </w:pPr>
    <w:rPr>
      <w:rFonts w:ascii="Segoe UI" w:hAnsi="Segoe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ascii="Segoe UI Semibold" w:hAnsi="Segoe UI Semibold"/>
        <w:b w:val="0"/>
        <w:bCs/>
        <w:sz w:val="20"/>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rFonts w:ascii="Segoe UI Semibold" w:hAnsi="Segoe UI Semibold"/>
        <w:b w:val="0"/>
        <w:bCs/>
        <w:sz w:val="22"/>
      </w:rPr>
    </w:tblStylePr>
    <w:tblStylePr w:type="lastCol">
      <w:rPr>
        <w:b/>
        <w:bCs/>
      </w:rPr>
    </w:tblStylePr>
    <w:tblStylePr w:type="band1Vert">
      <w:tblPr/>
      <w:tcPr>
        <w:shd w:val="clear" w:color="auto" w:fill="CCCCCC" w:themeFill="text1" w:themeFillTint="33"/>
      </w:tcPr>
    </w:tblStylePr>
    <w:tblStylePr w:type="band1Horz">
      <w:tblPr/>
      <w:tcPr>
        <w:shd w:val="clear" w:color="auto" w:fill="D9D9D9" w:themeFill="background1" w:themeFillShade="D9"/>
      </w:tcPr>
    </w:tblStylePr>
  </w:style>
  <w:style w:type="paragraph" w:styleId="TOCHeading">
    <w:name w:val="TOC Heading"/>
    <w:basedOn w:val="Heading1"/>
    <w:next w:val="Normal"/>
    <w:uiPriority w:val="39"/>
    <w:unhideWhenUsed/>
    <w:qFormat/>
    <w:rsid w:val="00F54BA8"/>
    <w:pPr>
      <w:outlineLvl w:val="9"/>
    </w:pPr>
    <w:rPr>
      <w:rFonts w:asciiTheme="majorHAnsi" w:hAnsiTheme="majorHAnsi"/>
      <w:kern w:val="0"/>
      <w14:ligatures w14:val="none"/>
    </w:rPr>
  </w:style>
  <w:style w:type="paragraph" w:styleId="TOC1">
    <w:name w:val="toc 1"/>
    <w:basedOn w:val="Normal"/>
    <w:next w:val="Normal"/>
    <w:autoRedefine/>
    <w:uiPriority w:val="39"/>
    <w:unhideWhenUsed/>
    <w:rsid w:val="00F54BA8"/>
    <w:pPr>
      <w:spacing w:after="100"/>
    </w:pPr>
  </w:style>
  <w:style w:type="paragraph" w:styleId="TOC2">
    <w:name w:val="toc 2"/>
    <w:basedOn w:val="Normal"/>
    <w:next w:val="Normal"/>
    <w:autoRedefine/>
    <w:uiPriority w:val="39"/>
    <w:unhideWhenUsed/>
    <w:rsid w:val="00F54BA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2367">
      <w:bodyDiv w:val="1"/>
      <w:marLeft w:val="0"/>
      <w:marRight w:val="0"/>
      <w:marTop w:val="0"/>
      <w:marBottom w:val="0"/>
      <w:divBdr>
        <w:top w:val="none" w:sz="0" w:space="0" w:color="auto"/>
        <w:left w:val="none" w:sz="0" w:space="0" w:color="auto"/>
        <w:bottom w:val="none" w:sz="0" w:space="0" w:color="auto"/>
        <w:right w:val="none" w:sz="0" w:space="0" w:color="auto"/>
      </w:divBdr>
      <w:divsChild>
        <w:div w:id="390349909">
          <w:marLeft w:val="0"/>
          <w:marRight w:val="0"/>
          <w:marTop w:val="0"/>
          <w:marBottom w:val="0"/>
          <w:divBdr>
            <w:top w:val="none" w:sz="0" w:space="0" w:color="auto"/>
            <w:left w:val="none" w:sz="0" w:space="0" w:color="auto"/>
            <w:bottom w:val="none" w:sz="0" w:space="0" w:color="auto"/>
            <w:right w:val="none" w:sz="0" w:space="0" w:color="auto"/>
          </w:divBdr>
          <w:divsChild>
            <w:div w:id="324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0416">
      <w:bodyDiv w:val="1"/>
      <w:marLeft w:val="0"/>
      <w:marRight w:val="0"/>
      <w:marTop w:val="0"/>
      <w:marBottom w:val="0"/>
      <w:divBdr>
        <w:top w:val="none" w:sz="0" w:space="0" w:color="auto"/>
        <w:left w:val="none" w:sz="0" w:space="0" w:color="auto"/>
        <w:bottom w:val="none" w:sz="0" w:space="0" w:color="auto"/>
        <w:right w:val="none" w:sz="0" w:space="0" w:color="auto"/>
      </w:divBdr>
      <w:divsChild>
        <w:div w:id="1465613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032889">
      <w:bodyDiv w:val="1"/>
      <w:marLeft w:val="0"/>
      <w:marRight w:val="0"/>
      <w:marTop w:val="0"/>
      <w:marBottom w:val="0"/>
      <w:divBdr>
        <w:top w:val="none" w:sz="0" w:space="0" w:color="auto"/>
        <w:left w:val="none" w:sz="0" w:space="0" w:color="auto"/>
        <w:bottom w:val="none" w:sz="0" w:space="0" w:color="auto"/>
        <w:right w:val="none" w:sz="0" w:space="0" w:color="auto"/>
      </w:divBdr>
    </w:div>
    <w:div w:id="314573913">
      <w:bodyDiv w:val="1"/>
      <w:marLeft w:val="0"/>
      <w:marRight w:val="0"/>
      <w:marTop w:val="0"/>
      <w:marBottom w:val="0"/>
      <w:divBdr>
        <w:top w:val="none" w:sz="0" w:space="0" w:color="auto"/>
        <w:left w:val="none" w:sz="0" w:space="0" w:color="auto"/>
        <w:bottom w:val="none" w:sz="0" w:space="0" w:color="auto"/>
        <w:right w:val="none" w:sz="0" w:space="0" w:color="auto"/>
      </w:divBdr>
    </w:div>
    <w:div w:id="318772427">
      <w:bodyDiv w:val="1"/>
      <w:marLeft w:val="0"/>
      <w:marRight w:val="0"/>
      <w:marTop w:val="0"/>
      <w:marBottom w:val="0"/>
      <w:divBdr>
        <w:top w:val="none" w:sz="0" w:space="0" w:color="auto"/>
        <w:left w:val="none" w:sz="0" w:space="0" w:color="auto"/>
        <w:bottom w:val="none" w:sz="0" w:space="0" w:color="auto"/>
        <w:right w:val="none" w:sz="0" w:space="0" w:color="auto"/>
      </w:divBdr>
    </w:div>
    <w:div w:id="329918127">
      <w:bodyDiv w:val="1"/>
      <w:marLeft w:val="0"/>
      <w:marRight w:val="0"/>
      <w:marTop w:val="0"/>
      <w:marBottom w:val="0"/>
      <w:divBdr>
        <w:top w:val="none" w:sz="0" w:space="0" w:color="auto"/>
        <w:left w:val="none" w:sz="0" w:space="0" w:color="auto"/>
        <w:bottom w:val="none" w:sz="0" w:space="0" w:color="auto"/>
        <w:right w:val="none" w:sz="0" w:space="0" w:color="auto"/>
      </w:divBdr>
    </w:div>
    <w:div w:id="412824045">
      <w:bodyDiv w:val="1"/>
      <w:marLeft w:val="0"/>
      <w:marRight w:val="0"/>
      <w:marTop w:val="0"/>
      <w:marBottom w:val="0"/>
      <w:divBdr>
        <w:top w:val="none" w:sz="0" w:space="0" w:color="auto"/>
        <w:left w:val="none" w:sz="0" w:space="0" w:color="auto"/>
        <w:bottom w:val="none" w:sz="0" w:space="0" w:color="auto"/>
        <w:right w:val="none" w:sz="0" w:space="0" w:color="auto"/>
      </w:divBdr>
      <w:divsChild>
        <w:div w:id="1310402174">
          <w:marLeft w:val="0"/>
          <w:marRight w:val="0"/>
          <w:marTop w:val="0"/>
          <w:marBottom w:val="0"/>
          <w:divBdr>
            <w:top w:val="none" w:sz="0" w:space="0" w:color="auto"/>
            <w:left w:val="none" w:sz="0" w:space="0" w:color="auto"/>
            <w:bottom w:val="none" w:sz="0" w:space="0" w:color="auto"/>
            <w:right w:val="none" w:sz="0" w:space="0" w:color="auto"/>
          </w:divBdr>
          <w:divsChild>
            <w:div w:id="1288656387">
              <w:marLeft w:val="0"/>
              <w:marRight w:val="0"/>
              <w:marTop w:val="0"/>
              <w:marBottom w:val="0"/>
              <w:divBdr>
                <w:top w:val="none" w:sz="0" w:space="0" w:color="auto"/>
                <w:left w:val="none" w:sz="0" w:space="0" w:color="auto"/>
                <w:bottom w:val="none" w:sz="0" w:space="0" w:color="auto"/>
                <w:right w:val="none" w:sz="0" w:space="0" w:color="auto"/>
              </w:divBdr>
            </w:div>
          </w:divsChild>
        </w:div>
        <w:div w:id="1997563881">
          <w:marLeft w:val="0"/>
          <w:marRight w:val="0"/>
          <w:marTop w:val="0"/>
          <w:marBottom w:val="0"/>
          <w:divBdr>
            <w:top w:val="none" w:sz="0" w:space="0" w:color="auto"/>
            <w:left w:val="none" w:sz="0" w:space="0" w:color="auto"/>
            <w:bottom w:val="none" w:sz="0" w:space="0" w:color="auto"/>
            <w:right w:val="none" w:sz="0" w:space="0" w:color="auto"/>
          </w:divBdr>
          <w:divsChild>
            <w:div w:id="96793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0975">
      <w:bodyDiv w:val="1"/>
      <w:marLeft w:val="0"/>
      <w:marRight w:val="0"/>
      <w:marTop w:val="0"/>
      <w:marBottom w:val="0"/>
      <w:divBdr>
        <w:top w:val="none" w:sz="0" w:space="0" w:color="auto"/>
        <w:left w:val="none" w:sz="0" w:space="0" w:color="auto"/>
        <w:bottom w:val="none" w:sz="0" w:space="0" w:color="auto"/>
        <w:right w:val="none" w:sz="0" w:space="0" w:color="auto"/>
      </w:divBdr>
      <w:divsChild>
        <w:div w:id="520435454">
          <w:marLeft w:val="0"/>
          <w:marRight w:val="0"/>
          <w:marTop w:val="0"/>
          <w:marBottom w:val="0"/>
          <w:divBdr>
            <w:top w:val="none" w:sz="0" w:space="0" w:color="auto"/>
            <w:left w:val="none" w:sz="0" w:space="0" w:color="auto"/>
            <w:bottom w:val="none" w:sz="0" w:space="0" w:color="auto"/>
            <w:right w:val="none" w:sz="0" w:space="0" w:color="auto"/>
          </w:divBdr>
          <w:divsChild>
            <w:div w:id="712847157">
              <w:marLeft w:val="0"/>
              <w:marRight w:val="0"/>
              <w:marTop w:val="0"/>
              <w:marBottom w:val="0"/>
              <w:divBdr>
                <w:top w:val="none" w:sz="0" w:space="0" w:color="auto"/>
                <w:left w:val="none" w:sz="0" w:space="0" w:color="auto"/>
                <w:bottom w:val="none" w:sz="0" w:space="0" w:color="auto"/>
                <w:right w:val="none" w:sz="0" w:space="0" w:color="auto"/>
              </w:divBdr>
            </w:div>
          </w:divsChild>
        </w:div>
        <w:div w:id="107968251">
          <w:marLeft w:val="0"/>
          <w:marRight w:val="0"/>
          <w:marTop w:val="0"/>
          <w:marBottom w:val="0"/>
          <w:divBdr>
            <w:top w:val="none" w:sz="0" w:space="0" w:color="auto"/>
            <w:left w:val="none" w:sz="0" w:space="0" w:color="auto"/>
            <w:bottom w:val="none" w:sz="0" w:space="0" w:color="auto"/>
            <w:right w:val="none" w:sz="0" w:space="0" w:color="auto"/>
          </w:divBdr>
          <w:divsChild>
            <w:div w:id="117580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15628">
      <w:bodyDiv w:val="1"/>
      <w:marLeft w:val="0"/>
      <w:marRight w:val="0"/>
      <w:marTop w:val="0"/>
      <w:marBottom w:val="0"/>
      <w:divBdr>
        <w:top w:val="none" w:sz="0" w:space="0" w:color="auto"/>
        <w:left w:val="none" w:sz="0" w:space="0" w:color="auto"/>
        <w:bottom w:val="none" w:sz="0" w:space="0" w:color="auto"/>
        <w:right w:val="none" w:sz="0" w:space="0" w:color="auto"/>
      </w:divBdr>
    </w:div>
    <w:div w:id="609707164">
      <w:bodyDiv w:val="1"/>
      <w:marLeft w:val="0"/>
      <w:marRight w:val="0"/>
      <w:marTop w:val="0"/>
      <w:marBottom w:val="0"/>
      <w:divBdr>
        <w:top w:val="none" w:sz="0" w:space="0" w:color="auto"/>
        <w:left w:val="none" w:sz="0" w:space="0" w:color="auto"/>
        <w:bottom w:val="none" w:sz="0" w:space="0" w:color="auto"/>
        <w:right w:val="none" w:sz="0" w:space="0" w:color="auto"/>
      </w:divBdr>
    </w:div>
    <w:div w:id="779304324">
      <w:bodyDiv w:val="1"/>
      <w:marLeft w:val="0"/>
      <w:marRight w:val="0"/>
      <w:marTop w:val="0"/>
      <w:marBottom w:val="0"/>
      <w:divBdr>
        <w:top w:val="none" w:sz="0" w:space="0" w:color="auto"/>
        <w:left w:val="none" w:sz="0" w:space="0" w:color="auto"/>
        <w:bottom w:val="none" w:sz="0" w:space="0" w:color="auto"/>
        <w:right w:val="none" w:sz="0" w:space="0" w:color="auto"/>
      </w:divBdr>
    </w:div>
    <w:div w:id="926116232">
      <w:bodyDiv w:val="1"/>
      <w:marLeft w:val="0"/>
      <w:marRight w:val="0"/>
      <w:marTop w:val="0"/>
      <w:marBottom w:val="0"/>
      <w:divBdr>
        <w:top w:val="none" w:sz="0" w:space="0" w:color="auto"/>
        <w:left w:val="none" w:sz="0" w:space="0" w:color="auto"/>
        <w:bottom w:val="none" w:sz="0" w:space="0" w:color="auto"/>
        <w:right w:val="none" w:sz="0" w:space="0" w:color="auto"/>
      </w:divBdr>
      <w:divsChild>
        <w:div w:id="603538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006262">
      <w:bodyDiv w:val="1"/>
      <w:marLeft w:val="0"/>
      <w:marRight w:val="0"/>
      <w:marTop w:val="0"/>
      <w:marBottom w:val="0"/>
      <w:divBdr>
        <w:top w:val="none" w:sz="0" w:space="0" w:color="auto"/>
        <w:left w:val="none" w:sz="0" w:space="0" w:color="auto"/>
        <w:bottom w:val="none" w:sz="0" w:space="0" w:color="auto"/>
        <w:right w:val="none" w:sz="0" w:space="0" w:color="auto"/>
      </w:divBdr>
      <w:divsChild>
        <w:div w:id="693112720">
          <w:marLeft w:val="0"/>
          <w:marRight w:val="0"/>
          <w:marTop w:val="0"/>
          <w:marBottom w:val="0"/>
          <w:divBdr>
            <w:top w:val="none" w:sz="0" w:space="0" w:color="auto"/>
            <w:left w:val="none" w:sz="0" w:space="0" w:color="auto"/>
            <w:bottom w:val="none" w:sz="0" w:space="0" w:color="auto"/>
            <w:right w:val="none" w:sz="0" w:space="0" w:color="auto"/>
          </w:divBdr>
          <w:divsChild>
            <w:div w:id="1675955896">
              <w:marLeft w:val="0"/>
              <w:marRight w:val="0"/>
              <w:marTop w:val="0"/>
              <w:marBottom w:val="0"/>
              <w:divBdr>
                <w:top w:val="none" w:sz="0" w:space="0" w:color="auto"/>
                <w:left w:val="none" w:sz="0" w:space="0" w:color="auto"/>
                <w:bottom w:val="none" w:sz="0" w:space="0" w:color="auto"/>
                <w:right w:val="none" w:sz="0" w:space="0" w:color="auto"/>
              </w:divBdr>
            </w:div>
          </w:divsChild>
        </w:div>
        <w:div w:id="56100626">
          <w:marLeft w:val="0"/>
          <w:marRight w:val="0"/>
          <w:marTop w:val="0"/>
          <w:marBottom w:val="0"/>
          <w:divBdr>
            <w:top w:val="none" w:sz="0" w:space="0" w:color="auto"/>
            <w:left w:val="none" w:sz="0" w:space="0" w:color="auto"/>
            <w:bottom w:val="none" w:sz="0" w:space="0" w:color="auto"/>
            <w:right w:val="none" w:sz="0" w:space="0" w:color="auto"/>
          </w:divBdr>
          <w:divsChild>
            <w:div w:id="110133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0088">
      <w:bodyDiv w:val="1"/>
      <w:marLeft w:val="0"/>
      <w:marRight w:val="0"/>
      <w:marTop w:val="0"/>
      <w:marBottom w:val="0"/>
      <w:divBdr>
        <w:top w:val="none" w:sz="0" w:space="0" w:color="auto"/>
        <w:left w:val="none" w:sz="0" w:space="0" w:color="auto"/>
        <w:bottom w:val="none" w:sz="0" w:space="0" w:color="auto"/>
        <w:right w:val="none" w:sz="0" w:space="0" w:color="auto"/>
      </w:divBdr>
    </w:div>
    <w:div w:id="1409426395">
      <w:bodyDiv w:val="1"/>
      <w:marLeft w:val="0"/>
      <w:marRight w:val="0"/>
      <w:marTop w:val="0"/>
      <w:marBottom w:val="0"/>
      <w:divBdr>
        <w:top w:val="none" w:sz="0" w:space="0" w:color="auto"/>
        <w:left w:val="none" w:sz="0" w:space="0" w:color="auto"/>
        <w:bottom w:val="none" w:sz="0" w:space="0" w:color="auto"/>
        <w:right w:val="none" w:sz="0" w:space="0" w:color="auto"/>
      </w:divBdr>
    </w:div>
    <w:div w:id="1412237534">
      <w:bodyDiv w:val="1"/>
      <w:marLeft w:val="0"/>
      <w:marRight w:val="0"/>
      <w:marTop w:val="0"/>
      <w:marBottom w:val="0"/>
      <w:divBdr>
        <w:top w:val="none" w:sz="0" w:space="0" w:color="auto"/>
        <w:left w:val="none" w:sz="0" w:space="0" w:color="auto"/>
        <w:bottom w:val="none" w:sz="0" w:space="0" w:color="auto"/>
        <w:right w:val="none" w:sz="0" w:space="0" w:color="auto"/>
      </w:divBdr>
    </w:div>
    <w:div w:id="1437210773">
      <w:bodyDiv w:val="1"/>
      <w:marLeft w:val="0"/>
      <w:marRight w:val="0"/>
      <w:marTop w:val="0"/>
      <w:marBottom w:val="0"/>
      <w:divBdr>
        <w:top w:val="none" w:sz="0" w:space="0" w:color="auto"/>
        <w:left w:val="none" w:sz="0" w:space="0" w:color="auto"/>
        <w:bottom w:val="none" w:sz="0" w:space="0" w:color="auto"/>
        <w:right w:val="none" w:sz="0" w:space="0" w:color="auto"/>
      </w:divBdr>
      <w:divsChild>
        <w:div w:id="226847301">
          <w:marLeft w:val="0"/>
          <w:marRight w:val="0"/>
          <w:marTop w:val="0"/>
          <w:marBottom w:val="0"/>
          <w:divBdr>
            <w:top w:val="none" w:sz="0" w:space="0" w:color="auto"/>
            <w:left w:val="none" w:sz="0" w:space="0" w:color="auto"/>
            <w:bottom w:val="none" w:sz="0" w:space="0" w:color="auto"/>
            <w:right w:val="none" w:sz="0" w:space="0" w:color="auto"/>
          </w:divBdr>
          <w:divsChild>
            <w:div w:id="182670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94204">
      <w:bodyDiv w:val="1"/>
      <w:marLeft w:val="0"/>
      <w:marRight w:val="0"/>
      <w:marTop w:val="0"/>
      <w:marBottom w:val="0"/>
      <w:divBdr>
        <w:top w:val="none" w:sz="0" w:space="0" w:color="auto"/>
        <w:left w:val="none" w:sz="0" w:space="0" w:color="auto"/>
        <w:bottom w:val="none" w:sz="0" w:space="0" w:color="auto"/>
        <w:right w:val="none" w:sz="0" w:space="0" w:color="auto"/>
      </w:divBdr>
      <w:divsChild>
        <w:div w:id="1884517359">
          <w:marLeft w:val="0"/>
          <w:marRight w:val="0"/>
          <w:marTop w:val="0"/>
          <w:marBottom w:val="0"/>
          <w:divBdr>
            <w:top w:val="none" w:sz="0" w:space="0" w:color="auto"/>
            <w:left w:val="none" w:sz="0" w:space="0" w:color="auto"/>
            <w:bottom w:val="none" w:sz="0" w:space="0" w:color="auto"/>
            <w:right w:val="none" w:sz="0" w:space="0" w:color="auto"/>
          </w:divBdr>
          <w:divsChild>
            <w:div w:id="7334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0392">
      <w:bodyDiv w:val="1"/>
      <w:marLeft w:val="0"/>
      <w:marRight w:val="0"/>
      <w:marTop w:val="0"/>
      <w:marBottom w:val="0"/>
      <w:divBdr>
        <w:top w:val="none" w:sz="0" w:space="0" w:color="auto"/>
        <w:left w:val="none" w:sz="0" w:space="0" w:color="auto"/>
        <w:bottom w:val="none" w:sz="0" w:space="0" w:color="auto"/>
        <w:right w:val="none" w:sz="0" w:space="0" w:color="auto"/>
      </w:divBdr>
      <w:divsChild>
        <w:div w:id="1248612006">
          <w:marLeft w:val="0"/>
          <w:marRight w:val="0"/>
          <w:marTop w:val="0"/>
          <w:marBottom w:val="0"/>
          <w:divBdr>
            <w:top w:val="none" w:sz="0" w:space="0" w:color="auto"/>
            <w:left w:val="none" w:sz="0" w:space="0" w:color="auto"/>
            <w:bottom w:val="none" w:sz="0" w:space="0" w:color="auto"/>
            <w:right w:val="none" w:sz="0" w:space="0" w:color="auto"/>
          </w:divBdr>
          <w:divsChild>
            <w:div w:id="816532180">
              <w:marLeft w:val="0"/>
              <w:marRight w:val="0"/>
              <w:marTop w:val="0"/>
              <w:marBottom w:val="0"/>
              <w:divBdr>
                <w:top w:val="none" w:sz="0" w:space="0" w:color="auto"/>
                <w:left w:val="none" w:sz="0" w:space="0" w:color="auto"/>
                <w:bottom w:val="none" w:sz="0" w:space="0" w:color="auto"/>
                <w:right w:val="none" w:sz="0" w:space="0" w:color="auto"/>
              </w:divBdr>
            </w:div>
          </w:divsChild>
        </w:div>
        <w:div w:id="597905616">
          <w:marLeft w:val="0"/>
          <w:marRight w:val="0"/>
          <w:marTop w:val="0"/>
          <w:marBottom w:val="0"/>
          <w:divBdr>
            <w:top w:val="none" w:sz="0" w:space="0" w:color="auto"/>
            <w:left w:val="none" w:sz="0" w:space="0" w:color="auto"/>
            <w:bottom w:val="none" w:sz="0" w:space="0" w:color="auto"/>
            <w:right w:val="none" w:sz="0" w:space="0" w:color="auto"/>
          </w:divBdr>
          <w:divsChild>
            <w:div w:id="147148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97302">
      <w:bodyDiv w:val="1"/>
      <w:marLeft w:val="0"/>
      <w:marRight w:val="0"/>
      <w:marTop w:val="0"/>
      <w:marBottom w:val="0"/>
      <w:divBdr>
        <w:top w:val="none" w:sz="0" w:space="0" w:color="auto"/>
        <w:left w:val="none" w:sz="0" w:space="0" w:color="auto"/>
        <w:bottom w:val="none" w:sz="0" w:space="0" w:color="auto"/>
        <w:right w:val="none" w:sz="0" w:space="0" w:color="auto"/>
      </w:divBdr>
    </w:div>
    <w:div w:id="1702047935">
      <w:bodyDiv w:val="1"/>
      <w:marLeft w:val="0"/>
      <w:marRight w:val="0"/>
      <w:marTop w:val="0"/>
      <w:marBottom w:val="0"/>
      <w:divBdr>
        <w:top w:val="none" w:sz="0" w:space="0" w:color="auto"/>
        <w:left w:val="none" w:sz="0" w:space="0" w:color="auto"/>
        <w:bottom w:val="none" w:sz="0" w:space="0" w:color="auto"/>
        <w:right w:val="none" w:sz="0" w:space="0" w:color="auto"/>
      </w:divBdr>
      <w:divsChild>
        <w:div w:id="822432376">
          <w:marLeft w:val="0"/>
          <w:marRight w:val="0"/>
          <w:marTop w:val="0"/>
          <w:marBottom w:val="0"/>
          <w:divBdr>
            <w:top w:val="none" w:sz="0" w:space="0" w:color="auto"/>
            <w:left w:val="none" w:sz="0" w:space="0" w:color="auto"/>
            <w:bottom w:val="none" w:sz="0" w:space="0" w:color="auto"/>
            <w:right w:val="none" w:sz="0" w:space="0" w:color="auto"/>
          </w:divBdr>
          <w:divsChild>
            <w:div w:id="13282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46212">
      <w:bodyDiv w:val="1"/>
      <w:marLeft w:val="0"/>
      <w:marRight w:val="0"/>
      <w:marTop w:val="0"/>
      <w:marBottom w:val="0"/>
      <w:divBdr>
        <w:top w:val="none" w:sz="0" w:space="0" w:color="auto"/>
        <w:left w:val="none" w:sz="0" w:space="0" w:color="auto"/>
        <w:bottom w:val="none" w:sz="0" w:space="0" w:color="auto"/>
        <w:right w:val="none" w:sz="0" w:space="0" w:color="auto"/>
      </w:divBdr>
    </w:div>
    <w:div w:id="1784300184">
      <w:bodyDiv w:val="1"/>
      <w:marLeft w:val="0"/>
      <w:marRight w:val="0"/>
      <w:marTop w:val="0"/>
      <w:marBottom w:val="0"/>
      <w:divBdr>
        <w:top w:val="none" w:sz="0" w:space="0" w:color="auto"/>
        <w:left w:val="none" w:sz="0" w:space="0" w:color="auto"/>
        <w:bottom w:val="none" w:sz="0" w:space="0" w:color="auto"/>
        <w:right w:val="none" w:sz="0" w:space="0" w:color="auto"/>
      </w:divBdr>
    </w:div>
    <w:div w:id="1815636407">
      <w:bodyDiv w:val="1"/>
      <w:marLeft w:val="0"/>
      <w:marRight w:val="0"/>
      <w:marTop w:val="0"/>
      <w:marBottom w:val="0"/>
      <w:divBdr>
        <w:top w:val="none" w:sz="0" w:space="0" w:color="auto"/>
        <w:left w:val="none" w:sz="0" w:space="0" w:color="auto"/>
        <w:bottom w:val="none" w:sz="0" w:space="0" w:color="auto"/>
        <w:right w:val="none" w:sz="0" w:space="0" w:color="auto"/>
      </w:divBdr>
      <w:divsChild>
        <w:div w:id="481848023">
          <w:marLeft w:val="0"/>
          <w:marRight w:val="0"/>
          <w:marTop w:val="0"/>
          <w:marBottom w:val="0"/>
          <w:divBdr>
            <w:top w:val="none" w:sz="0" w:space="0" w:color="auto"/>
            <w:left w:val="none" w:sz="0" w:space="0" w:color="auto"/>
            <w:bottom w:val="none" w:sz="0" w:space="0" w:color="auto"/>
            <w:right w:val="none" w:sz="0" w:space="0" w:color="auto"/>
          </w:divBdr>
        </w:div>
      </w:divsChild>
    </w:div>
    <w:div w:id="1914579021">
      <w:bodyDiv w:val="1"/>
      <w:marLeft w:val="0"/>
      <w:marRight w:val="0"/>
      <w:marTop w:val="0"/>
      <w:marBottom w:val="0"/>
      <w:divBdr>
        <w:top w:val="none" w:sz="0" w:space="0" w:color="auto"/>
        <w:left w:val="none" w:sz="0" w:space="0" w:color="auto"/>
        <w:bottom w:val="none" w:sz="0" w:space="0" w:color="auto"/>
        <w:right w:val="none" w:sz="0" w:space="0" w:color="auto"/>
      </w:divBdr>
    </w:div>
    <w:div w:id="2007244414">
      <w:bodyDiv w:val="1"/>
      <w:marLeft w:val="0"/>
      <w:marRight w:val="0"/>
      <w:marTop w:val="0"/>
      <w:marBottom w:val="0"/>
      <w:divBdr>
        <w:top w:val="none" w:sz="0" w:space="0" w:color="auto"/>
        <w:left w:val="none" w:sz="0" w:space="0" w:color="auto"/>
        <w:bottom w:val="none" w:sz="0" w:space="0" w:color="auto"/>
        <w:right w:val="none" w:sz="0" w:space="0" w:color="auto"/>
      </w:divBdr>
    </w:div>
    <w:div w:id="202304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fotech.com/research/risk-register-tool" TargetMode="External"/><Relationship Id="rId18" Type="http://schemas.openxmlformats.org/officeDocument/2006/relationships/hyperlink" Target="https://www.virustotal.com/gui/home/upload" TargetMode="External"/><Relationship Id="rId3" Type="http://schemas.openxmlformats.org/officeDocument/2006/relationships/customXml" Target="../customXml/item3.xml"/><Relationship Id="rId21" Type="http://schemas.openxmlformats.org/officeDocument/2006/relationships/hyperlink" Target="https://www.ndit.nd.gov/governance/data-classification-policy"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ve.mitre.org/cve/search_cve_list.html" TargetMode="External"/><Relationship Id="rId2" Type="http://schemas.openxmlformats.org/officeDocument/2006/relationships/customXml" Target="../customXml/item2.xml"/><Relationship Id="rId16" Type="http://schemas.openxmlformats.org/officeDocument/2006/relationships/hyperlink" Target="https://nvd.nist.gov/vuln/search" TargetMode="External"/><Relationship Id="rId20" Type="http://schemas.openxmlformats.org/officeDocument/2006/relationships/hyperlink" Target="http://www.fedramp.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dit.nd.gov/governance/polici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global.sitesafety.trendmicr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src.nist.gov/publications/detail/sp/800-30/rev-1/fina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ewed xmlns="031f4a95-6a0d-49cf-806e-c2dda632a001" xsi:nil="true"/>
    <lcf76f155ced4ddcb4097134ff3c332f xmlns="031f4a95-6a0d-49cf-806e-c2dda632a001">
      <Terms xmlns="http://schemas.microsoft.com/office/infopath/2007/PartnerControls"/>
    </lcf76f155ced4ddcb4097134ff3c332f>
    <Status xmlns="031f4a95-6a0d-49cf-806e-c2dda632a001" xsi:nil="true"/>
    <_ip_UnifiedCompliancePolicyProperties xmlns="http://schemas.microsoft.com/sharepoint/v3" xsi:nil="true"/>
    <TaxCatchAll xmlns="25d83d48-fb20-4537-95a6-32513571858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271062F8A51B4DAFE6FD0BCED59438" ma:contentTypeVersion="19" ma:contentTypeDescription="Create a new document." ma:contentTypeScope="" ma:versionID="6a9e72cfdace1b335241ab0deec43dcd">
  <xsd:schema xmlns:xsd="http://www.w3.org/2001/XMLSchema" xmlns:xs="http://www.w3.org/2001/XMLSchema" xmlns:p="http://schemas.microsoft.com/office/2006/metadata/properties" xmlns:ns1="http://schemas.microsoft.com/sharepoint/v3" xmlns:ns2="031f4a95-6a0d-49cf-806e-c2dda632a001" xmlns:ns3="e0d48aff-5922-4be8-9d52-f52ed3b8284c" xmlns:ns4="25d83d48-fb20-4537-95a6-325135718581" targetNamespace="http://schemas.microsoft.com/office/2006/metadata/properties" ma:root="true" ma:fieldsID="7cc37f2f2bba868a6be88584debd54a3" ns1:_="" ns2:_="" ns3:_="" ns4:_="">
    <xsd:import namespace="http://schemas.microsoft.com/sharepoint/v3"/>
    <xsd:import namespace="031f4a95-6a0d-49cf-806e-c2dda632a001"/>
    <xsd:import namespace="e0d48aff-5922-4be8-9d52-f52ed3b8284c"/>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Reviewed"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f4a95-6a0d-49cf-806e-c2dda632a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format="DateOnly" ma:internalName="Reviewed">
      <xsd:simpleType>
        <xsd:restriction base="dms:DateTime"/>
      </xsd:simpleType>
    </xsd:element>
    <xsd:element name="Status" ma:index="24" nillable="true" ma:displayName="Status" ma:format="Dropdown" ma:internalName="Status">
      <xsd:simpleType>
        <xsd:restriction base="dms:Choice">
          <xsd:enumeration value="Complete"/>
          <xsd:enumeration value="To be Reviewed"/>
          <xsd:enumeration value="Updating"/>
          <xsd:enumeration value="Archived"/>
          <xsd:enumeration value="Uploaded"/>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d48aff-5922-4be8-9d52-f52ed3b828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b7d31b-3ab7-419e-8c12-0e855b1badf0}" ma:internalName="TaxCatchAll" ma:showField="CatchAllData" ma:web="e0d48aff-5922-4be8-9d52-f52ed3b828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5650CD-4079-441A-9E98-C97C5A7FEC3B}">
  <ds:schemaRefs>
    <ds:schemaRef ds:uri="http://schemas.openxmlformats.org/officeDocument/2006/bibliography"/>
  </ds:schemaRefs>
</ds:datastoreItem>
</file>

<file path=customXml/itemProps2.xml><?xml version="1.0" encoding="utf-8"?>
<ds:datastoreItem xmlns:ds="http://schemas.openxmlformats.org/officeDocument/2006/customXml" ds:itemID="{55A145AF-AEB3-4342-8531-CB1F917CD7E1}">
  <ds:schemaRefs>
    <ds:schemaRef ds:uri="http://schemas.microsoft.com/sharepoint/v3/contenttype/forms"/>
  </ds:schemaRefs>
</ds:datastoreItem>
</file>

<file path=customXml/itemProps3.xml><?xml version="1.0" encoding="utf-8"?>
<ds:datastoreItem xmlns:ds="http://schemas.openxmlformats.org/officeDocument/2006/customXml" ds:itemID="{ED85F2C0-75CF-40D8-B2DE-76D5CD586DD5}">
  <ds:schemaRefs>
    <ds:schemaRef ds:uri="http://schemas.microsoft.com/office/2006/metadata/properties"/>
    <ds:schemaRef ds:uri="http://schemas.microsoft.com/office/infopath/2007/PartnerControls"/>
    <ds:schemaRef ds:uri="http://schemas.microsoft.com/sharepoint/v3"/>
    <ds:schemaRef ds:uri="031f4a95-6a0d-49cf-806e-c2dda632a001"/>
    <ds:schemaRef ds:uri="25d83d48-fb20-4537-95a6-325135718581"/>
  </ds:schemaRefs>
</ds:datastoreItem>
</file>

<file path=customXml/itemProps4.xml><?xml version="1.0" encoding="utf-8"?>
<ds:datastoreItem xmlns:ds="http://schemas.openxmlformats.org/officeDocument/2006/customXml" ds:itemID="{C4689980-064E-410D-A890-F02FA015F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1f4a95-6a0d-49cf-806e-c2dda632a001"/>
    <ds:schemaRef ds:uri="e0d48aff-5922-4be8-9d52-f52ed3b8284c"/>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3130</Words>
  <Characters>17843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Risk Management Program Framework</vt:lpstr>
    </vt:vector>
  </TitlesOfParts>
  <Company/>
  <LinksUpToDate>false</LinksUpToDate>
  <CharactersWithSpaces>20932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Management                   Guide</dc:title>
  <dc:subject/>
  <dc:creator>Peery, Kathleen M.</dc:creator>
  <cp:keywords/>
  <dc:description/>
  <cp:lastModifiedBy>Peterson, Natasha</cp:lastModifiedBy>
  <cp:revision>3</cp:revision>
  <dcterms:created xsi:type="dcterms:W3CDTF">2025-07-14T21:30:00Z</dcterms:created>
  <dcterms:modified xsi:type="dcterms:W3CDTF">2025-07-15T12:38:00Z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0x010100EF271062F8A51B4DAFE6FD0BCED59438</vt:lpwstr>
  </property>
  <property fmtid="{D5CDD505-2E9C-101B-9397-08002B2CF9AE}" pid="3" name="MediaServiceImageTags">
    <vt:lpwstr/>
  </property>
  <property fmtid="{D5CDD505-2E9C-101B-9397-08002B2CF9AE}" pid="4" name="MSIP_Label_ab064b4b-5c38-44b9-bc5b-03c39c01f92b_Enabled">
    <vt:lpwstr>true</vt:lpwstr>
  </property>
  <property fmtid="{D5CDD505-2E9C-101B-9397-08002B2CF9AE}" pid="5" name="MSIP_Label_ab064b4b-5c38-44b9-bc5b-03c39c01f92b_SetDate">
    <vt:lpwstr>2025-07-14T18:29:50Z</vt:lpwstr>
  </property>
  <property fmtid="{D5CDD505-2E9C-101B-9397-08002B2CF9AE}" pid="6" name="MSIP_Label_ab064b4b-5c38-44b9-bc5b-03c39c01f92b_Method">
    <vt:lpwstr>Privileged</vt:lpwstr>
  </property>
  <property fmtid="{D5CDD505-2E9C-101B-9397-08002B2CF9AE}" pid="7" name="MSIP_Label_ab064b4b-5c38-44b9-bc5b-03c39c01f92b_Name">
    <vt:lpwstr>Low Risk Priority 1</vt:lpwstr>
  </property>
  <property fmtid="{D5CDD505-2E9C-101B-9397-08002B2CF9AE}" pid="8" name="MSIP_Label_ab064b4b-5c38-44b9-bc5b-03c39c01f92b_SiteId">
    <vt:lpwstr>2dea0464-da51-4a88-bae2-b3db94bc0c54</vt:lpwstr>
  </property>
  <property fmtid="{D5CDD505-2E9C-101B-9397-08002B2CF9AE}" pid="9" name="MSIP_Label_ab064b4b-5c38-44b9-bc5b-03c39c01f92b_ActionId">
    <vt:lpwstr>b62ac31e-0b0c-4a32-abd8-dc02242f9ebc</vt:lpwstr>
  </property>
  <property fmtid="{D5CDD505-2E9C-101B-9397-08002B2CF9AE}" pid="10" name="MSIP_Label_ab064b4b-5c38-44b9-bc5b-03c39c01f92b_ContentBits">
    <vt:lpwstr>0</vt:lpwstr>
  </property>
  <property fmtid="{D5CDD505-2E9C-101B-9397-08002B2CF9AE}" pid="11" name="MSIP_Label_ab064b4b-5c38-44b9-bc5b-03c39c01f92b_Tag">
    <vt:lpwstr>10, 0, 1, 1</vt:lpwstr>
  </property>
</Properties>
</file>